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3E21" w14:textId="77777777" w:rsidR="00B176A6" w:rsidRPr="00B176A6" w:rsidRDefault="00B176A6">
      <w:pPr>
        <w:rPr>
          <w:b/>
        </w:rPr>
      </w:pPr>
      <w:r w:rsidRPr="00B176A6">
        <w:rPr>
          <w:b/>
        </w:rPr>
        <w:t>LITTLE DOGS - ( kynarion , Strong's G2952 )</w:t>
      </w:r>
    </w:p>
    <w:p w14:paraId="4A9C3AA2" w14:textId="77777777" w:rsidR="00B176A6" w:rsidRDefault="00B176A6">
      <w:r w:rsidRPr="00B176A6">
        <w:rPr>
          <w:b/>
        </w:rPr>
        <w:t>Summary:</w:t>
      </w:r>
    </w:p>
    <w:p w14:paraId="306ED0C3" w14:textId="77777777" w:rsidR="00B176A6" w:rsidRDefault="00B176A6">
      <w:r>
        <w:t>The term kynarion refers to a small household dog or puppy kept indoors as a pet, contrasting sharply with the wild, unclean scavengers that roamed the streets of the ancient Near East. When Jesus uses this word in His encounter with the Canaanite woman in Matthew 15:26, He shifts the imagery from a harsh, derogatory insult to an intimate, domestic scene. By using this diminutive form, Jesus outlines the divine priority of salvation history—the "children" of Israel being fed first—while simultaneously offering a pedagogical opening. The woman seizes upon this nuance, expressing profound faith and humility by acknowledging that even the household pets are cared for by the master of the house, receiving the abundance of crumbs that fall from the table.</w:t>
      </w:r>
    </w:p>
    <w:p w14:paraId="3D22F09A" w14:textId="77777777" w:rsidR="00B176A6" w:rsidRDefault="00B176A6"/>
    <w:p w14:paraId="26526D39" w14:textId="77777777" w:rsidR="00B176A6" w:rsidRDefault="00B176A6">
      <w:r w:rsidRPr="00B176A6">
        <w:rPr>
          <w:b/>
        </w:rPr>
        <w:t>Full Study:</w:t>
      </w:r>
    </w:p>
    <w:p w14:paraId="5E639568" w14:textId="77777777" w:rsidR="00B176A6" w:rsidRDefault="00B176A6"/>
    <w:p w14:paraId="7E2E9B5D" w14:textId="77777777" w:rsidR="00B176A6" w:rsidRPr="00B176A6" w:rsidRDefault="00B176A6">
      <w:pPr>
        <w:rPr>
          <w:b/>
        </w:rPr>
      </w:pPr>
      <w:r w:rsidRPr="00B176A6">
        <w:rPr>
          <w:b/>
        </w:rPr>
        <w:t>1. Word Picture / Background</w:t>
      </w:r>
    </w:p>
    <w:p w14:paraId="776BC8F9" w14:textId="77777777" w:rsidR="00B176A6" w:rsidRDefault="00B176A6">
      <w:r>
        <w:t xml:space="preserve">In the ancient Near East, dogs generally fell into two categories. The first and most common were the wild street dogs (kyōn). These were despised, unclean scavengers that roamed in packs, fed on garbage or carcasses, and were associated with filth, danger, and spiritual outcasts. To call someone a "dog" in this sense was a severe insult. The second category consisted of domesticated household dogs (kynarion), which were kept indoors, cared for, and treated as family pets or companions. By employing the diminutive form kynarion, Jesus evokes the warm setting of a family meal rather than the hostile image of wild dogs fighting for refuse in the street. </w:t>
      </w:r>
    </w:p>
    <w:p w14:paraId="035014AA" w14:textId="77777777" w:rsidR="00B176A6" w:rsidRDefault="00B176A6"/>
    <w:p w14:paraId="17417F8D" w14:textId="77777777" w:rsidR="00B176A6" w:rsidRPr="00B176A6" w:rsidRDefault="00B176A6">
      <w:pPr>
        <w:rPr>
          <w:b/>
        </w:rPr>
      </w:pPr>
      <w:r w:rsidRPr="00B176A6">
        <w:rPr>
          <w:b/>
        </w:rPr>
        <w:t>2. Meaning / Lexical Definition</w:t>
      </w:r>
    </w:p>
    <w:p w14:paraId="60E3136D" w14:textId="77777777" w:rsidR="00B176A6" w:rsidRDefault="00B176A6">
      <w:r>
        <w:t>The noun kynarion is a diminutive of kyōn. It refers specifically to a little dog, puppy, or house dog. The term implies domestication, affection, and integration into a household. It denotes a creature that belongs inside the home, under the care of a master, rather than a wild animal living outside the domestic sphere.</w:t>
      </w:r>
    </w:p>
    <w:p w14:paraId="2F24EB4C" w14:textId="77777777" w:rsidR="00B176A6" w:rsidRDefault="00B176A6"/>
    <w:p w14:paraId="2741E746" w14:textId="77777777" w:rsidR="00B176A6" w:rsidRPr="00B176A6" w:rsidRDefault="00B176A6">
      <w:pPr>
        <w:rPr>
          <w:b/>
        </w:rPr>
      </w:pPr>
      <w:r w:rsidRPr="00B176A6">
        <w:rPr>
          <w:b/>
        </w:rPr>
        <w:t>3. Usage and Word Pictures</w:t>
      </w:r>
    </w:p>
    <w:p w14:paraId="76993708" w14:textId="77777777" w:rsidR="00B176A6" w:rsidRDefault="00B176A6">
      <w:r>
        <w:t xml:space="preserve">The word occurs only four times in the New Testament, exclusively within the parallel accounts of Jesus' interaction with the Gentile woman in Matthew 15 and Mark 7. </w:t>
      </w:r>
    </w:p>
    <w:p w14:paraId="4BCD46B8" w14:textId="77777777" w:rsidR="00B176A6" w:rsidRDefault="00B176A6">
      <w:r>
        <w:t>• The primary word picture is a family dining table. The "children" represent the covenant people of Israel, who sit at the table to receive the main meal (the blessings and fulfillment of the Messiah's ministry).</w:t>
      </w:r>
    </w:p>
    <w:p w14:paraId="237AB469" w14:textId="77777777" w:rsidR="00B176A6" w:rsidRDefault="00B176A6">
      <w:r>
        <w:t>• The "little dogs" represent the Gentiles, who are not the primary focus of the meal but are nevertheless present in the household, waiting under the table.</w:t>
      </w:r>
    </w:p>
    <w:p w14:paraId="03CA784C" w14:textId="77777777" w:rsidR="00B176A6" w:rsidRDefault="00B176A6">
      <w:r>
        <w:t>• The "crumbs" represent the overflow of Christ's power and mercy. The image conveys that Christ’s healing power is so immense that even a "crumb" of it is sufficient to perform a miraculous deliverance.</w:t>
      </w:r>
    </w:p>
    <w:p w14:paraId="01CDBC0C" w14:textId="77777777" w:rsidR="00B176A6" w:rsidRDefault="00B176A6"/>
    <w:p w14:paraId="2B294531" w14:textId="77777777" w:rsidR="00B176A6" w:rsidRPr="00B176A6" w:rsidRDefault="00B176A6">
      <w:pPr>
        <w:rPr>
          <w:b/>
        </w:rPr>
      </w:pPr>
      <w:r w:rsidRPr="00B176A6">
        <w:rPr>
          <w:b/>
        </w:rPr>
        <w:t>4. Theological Implications</w:t>
      </w:r>
    </w:p>
    <w:p w14:paraId="4861B955" w14:textId="77777777" w:rsidR="00B176A6" w:rsidRDefault="00B176A6">
      <w:r>
        <w:t>The use of kynarion illustrates the biblical theology of redemptive history: the gospel is to the Jew first, and also to the Greek (Romans 1:16). God's covenant promises were structurally prioritized through Israel. Jesus' earthly ministry focused on the "lost sheep of the house of Israel" to fulfill the Old Testament scriptures. However, the domestic metaphor shows that Gentiles were never excluded from God's ultimate plan of care; they are part of the household of creation and, eventually, the household of faith. It demonstrates that divine grace is not a scarce commodity; there is enough abundance in the master's house to satisfy both the children and those waiting under the table.</w:t>
      </w:r>
    </w:p>
    <w:p w14:paraId="4265D3BD" w14:textId="77777777" w:rsidR="00B176A6" w:rsidRDefault="00B176A6"/>
    <w:p w14:paraId="50AA2EEE" w14:textId="77777777" w:rsidR="00B176A6" w:rsidRPr="00B176A6" w:rsidRDefault="00B176A6">
      <w:pPr>
        <w:rPr>
          <w:b/>
        </w:rPr>
      </w:pPr>
      <w:r w:rsidRPr="00B176A6">
        <w:rPr>
          <w:b/>
        </w:rPr>
        <w:t>5. Contextual Nuance in the Passage</w:t>
      </w:r>
    </w:p>
    <w:p w14:paraId="495F000F" w14:textId="77777777" w:rsidR="00B176A6" w:rsidRDefault="00B176A6">
      <w:r>
        <w:t xml:space="preserve">In Matthew 15:26, Jesus is testing the faith of the Canaanite woman and instructing His disciples. He initially responds to her pleas with silence, then by stating His mission to Israel, and finally with the proverb of the children's bread and the "little dogs." </w:t>
      </w:r>
    </w:p>
    <w:p w14:paraId="38823C55" w14:textId="77777777" w:rsidR="00B176A6" w:rsidRDefault="00B176A6">
      <w:r>
        <w:t>The woman does not take offense at being classified among the "little dogs." Instead, she displays brilliant spiritual insight and humility by adopting Jesus' own metaphor. She replies that even the household puppies eat the crumbs that fall from their master's table. She recognizes that she has no covenant claim on the Messiah, yet she appeals to His sheer goodness and the boundlessness of His mercy. Jesus commends her "great faith" and immediately grants her request, showing that faith bypasses ethnic barriers to access the mercy of God.</w:t>
      </w:r>
    </w:p>
    <w:p w14:paraId="08985AC5" w14:textId="77777777" w:rsidR="00B176A6" w:rsidRDefault="00B176A6"/>
    <w:p w14:paraId="1D33DEF2" w14:textId="77777777" w:rsidR="00B176A6" w:rsidRPr="00B176A6" w:rsidRDefault="00B176A6">
      <w:pPr>
        <w:rPr>
          <w:b/>
        </w:rPr>
      </w:pPr>
      <w:r w:rsidRPr="00B176A6">
        <w:rPr>
          <w:b/>
        </w:rPr>
        <w:t>6. Key Uses in Other Verses (NKJV)</w:t>
      </w:r>
    </w:p>
    <w:p w14:paraId="548DC810" w14:textId="77777777" w:rsidR="00B176A6" w:rsidRDefault="00B176A6">
      <w:r>
        <w:t>• Matthew 15:26: "But He answered and said, 'It is not good to take the children’s bread and throw it to the little dogs.'"</w:t>
      </w:r>
    </w:p>
    <w:p w14:paraId="7B17E26E" w14:textId="77777777" w:rsidR="00B176A6" w:rsidRDefault="00B176A6">
      <w:r>
        <w:t>• Matthew 15:27: "And she said, 'Yes, Lord, yet even the little dogs eat the crumbs which fall from their masters’ table.'"</w:t>
      </w:r>
    </w:p>
    <w:p w14:paraId="4F4B829F" w14:textId="77777777" w:rsidR="00B176A6" w:rsidRDefault="00B176A6">
      <w:r>
        <w:t>• Mark 7:27: "But Jesus said to her, 'Let the children be filled first, for it is not good to take the children’s bread and throw it to the little dogs.'"</w:t>
      </w:r>
    </w:p>
    <w:p w14:paraId="67B598A2" w14:textId="77777777" w:rsidR="00B176A6" w:rsidRDefault="00B176A6">
      <w:r>
        <w:t>• Mark 7:28: "And she answered and said to Him, 'Yes, Lord, yet even the little dogs under the table eat from the children’s crumbs.'"</w:t>
      </w:r>
    </w:p>
    <w:p w14:paraId="64EAA509" w14:textId="77777777" w:rsidR="00B176A6" w:rsidRDefault="00B176A6"/>
    <w:p w14:paraId="1FB54261" w14:textId="77777777" w:rsidR="00B176A6" w:rsidRPr="00B176A6" w:rsidRDefault="00B176A6">
      <w:pPr>
        <w:rPr>
          <w:b/>
        </w:rPr>
      </w:pPr>
      <w:r w:rsidRPr="00B176A6">
        <w:rPr>
          <w:b/>
        </w:rPr>
        <w:t>7. Other Relevant Insights</w:t>
      </w:r>
    </w:p>
    <w:p w14:paraId="2FAEB4D0" w14:textId="77777777" w:rsidR="00B176A6" w:rsidRDefault="00B176A6">
      <w:r>
        <w:t>The distinction between the wild dog (kyōn) and the pet dog (kynarion) is vital for understanding the tone of the New Testament writers. When writers intend to convey severe spiritual danger, apostasy, or moral filth, they always use kyōn:</w:t>
      </w:r>
    </w:p>
    <w:p w14:paraId="681A52D4" w14:textId="77777777" w:rsidR="00B176A6" w:rsidRDefault="00B176A6">
      <w:r>
        <w:t>• Jesus warns not to "give what is holy to the dogs" (Matthew 7:6).</w:t>
      </w:r>
    </w:p>
    <w:p w14:paraId="739E04A2" w14:textId="77777777" w:rsidR="00B176A6" w:rsidRDefault="00B176A6">
      <w:r>
        <w:t>• Paul warns to "beware of dogs, beware of evil workers" (Philippians 3:2).</w:t>
      </w:r>
    </w:p>
    <w:p w14:paraId="69575A37" w14:textId="77777777" w:rsidR="00B176A6" w:rsidRDefault="00B176A6">
      <w:r>
        <w:t>• Revelation describes those shut out of the New Jerusalem as "dogs and sorcerers" (Revelation 22:15).</w:t>
      </w:r>
    </w:p>
    <w:p w14:paraId="4EA07D82" w14:textId="77777777" w:rsidR="00B176A6" w:rsidRDefault="00B176A6">
      <w:r>
        <w:t>By avoiding kyōn and choosing kynarion in Matthew 15:26, Jesus deliberately softens the cultural edge of the term, transforming a potential barrier into an invitation for the woman to exercise her faith.</w:t>
      </w:r>
    </w:p>
    <w:p w14:paraId="405245D8" w14:textId="77777777" w:rsidR="00B176A6" w:rsidRDefault="00B176A6"/>
    <w:p w14:paraId="69C6A8B7" w14:textId="77777777" w:rsidR="00B176A6" w:rsidRPr="00B176A6" w:rsidRDefault="00B176A6">
      <w:pPr>
        <w:rPr>
          <w:b/>
        </w:rPr>
      </w:pPr>
      <w:r w:rsidRPr="00B176A6">
        <w:rPr>
          <w:b/>
        </w:rPr>
        <w:t>8. References</w:t>
      </w:r>
    </w:p>
    <w:p w14:paraId="02D2A972" w14:textId="77777777" w:rsidR="00B176A6" w:rsidRDefault="00B176A6">
      <w:r>
        <w:t>• BDAG</w:t>
      </w:r>
    </w:p>
    <w:p w14:paraId="37BF3FC7" w14:textId="77777777" w:rsidR="00B176A6" w:rsidRDefault="00B176A6">
      <w:r>
        <w:t>• Thayer's Greek-English Lexicon</w:t>
      </w:r>
    </w:p>
    <w:p w14:paraId="7519D443" w14:textId="77777777" w:rsidR="00B176A6" w:rsidRDefault="00B176A6">
      <w:r>
        <w:t>• Vine's Expository Dictionary of New Testament Words</w:t>
      </w:r>
    </w:p>
    <w:p w14:paraId="095823D2" w14:textId="77777777" w:rsidR="00B176A6" w:rsidRDefault="00B176A6">
      <w:r>
        <w:t>• Blue Letter Bible</w:t>
      </w:r>
    </w:p>
    <w:p w14:paraId="0DE18808" w14:textId="77777777" w:rsidR="00B176A6" w:rsidRDefault="00B176A6">
      <w:r>
        <w:t>• Precept Austin</w:t>
      </w:r>
    </w:p>
    <w:p w14:paraId="7F6673E8" w14:textId="202C665C" w:rsidR="004C5552" w:rsidRDefault="00B176A6">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76A6"/>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17FC"/>
  <w15:chartTrackingRefBased/>
  <w15:docId w15:val="{3C42D57F-CD9E-4EA2-8BE7-9B47C415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7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7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6A6"/>
    <w:rPr>
      <w:rFonts w:eastAsiaTheme="majorEastAsia" w:cstheme="majorBidi"/>
      <w:color w:val="272727" w:themeColor="text1" w:themeTint="D8"/>
    </w:rPr>
  </w:style>
  <w:style w:type="paragraph" w:styleId="Title">
    <w:name w:val="Title"/>
    <w:basedOn w:val="Normal"/>
    <w:next w:val="Normal"/>
    <w:link w:val="TitleChar"/>
    <w:uiPriority w:val="10"/>
    <w:qFormat/>
    <w:rsid w:val="00B17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6A6"/>
    <w:pPr>
      <w:spacing w:before="160"/>
      <w:jc w:val="center"/>
    </w:pPr>
    <w:rPr>
      <w:i/>
      <w:iCs/>
      <w:color w:val="404040" w:themeColor="text1" w:themeTint="BF"/>
    </w:rPr>
  </w:style>
  <w:style w:type="character" w:customStyle="1" w:styleId="QuoteChar">
    <w:name w:val="Quote Char"/>
    <w:basedOn w:val="DefaultParagraphFont"/>
    <w:link w:val="Quote"/>
    <w:uiPriority w:val="29"/>
    <w:rsid w:val="00B176A6"/>
    <w:rPr>
      <w:i/>
      <w:iCs/>
      <w:color w:val="404040" w:themeColor="text1" w:themeTint="BF"/>
    </w:rPr>
  </w:style>
  <w:style w:type="paragraph" w:styleId="ListParagraph">
    <w:name w:val="List Paragraph"/>
    <w:basedOn w:val="Normal"/>
    <w:uiPriority w:val="34"/>
    <w:qFormat/>
    <w:rsid w:val="00B176A6"/>
    <w:pPr>
      <w:ind w:left="720"/>
      <w:contextualSpacing/>
    </w:pPr>
  </w:style>
  <w:style w:type="character" w:styleId="IntenseEmphasis">
    <w:name w:val="Intense Emphasis"/>
    <w:basedOn w:val="DefaultParagraphFont"/>
    <w:uiPriority w:val="21"/>
    <w:qFormat/>
    <w:rsid w:val="00B176A6"/>
    <w:rPr>
      <w:i/>
      <w:iCs/>
      <w:color w:val="2E74B5" w:themeColor="accent1" w:themeShade="BF"/>
    </w:rPr>
  </w:style>
  <w:style w:type="paragraph" w:styleId="IntenseQuote">
    <w:name w:val="Intense Quote"/>
    <w:basedOn w:val="Normal"/>
    <w:next w:val="Normal"/>
    <w:link w:val="IntenseQuoteChar"/>
    <w:uiPriority w:val="30"/>
    <w:qFormat/>
    <w:rsid w:val="00B176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76A6"/>
    <w:rPr>
      <w:i/>
      <w:iCs/>
      <w:color w:val="2E74B5" w:themeColor="accent1" w:themeShade="BF"/>
    </w:rPr>
  </w:style>
  <w:style w:type="character" w:styleId="IntenseReference">
    <w:name w:val="Intense Reference"/>
    <w:basedOn w:val="DefaultParagraphFont"/>
    <w:uiPriority w:val="32"/>
    <w:qFormat/>
    <w:rsid w:val="00B176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4767</Characters>
  <Application>Microsoft Office Word</Application>
  <DocSecurity>0</DocSecurity>
  <Lines>91</Lines>
  <Paragraphs>49</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