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F2BD" w14:textId="77777777" w:rsidR="00450BF7" w:rsidRPr="00450BF7" w:rsidRDefault="00450BF7">
      <w:pPr>
        <w:rPr>
          <w:b/>
        </w:rPr>
      </w:pPr>
      <w:r w:rsidRPr="00450BF7">
        <w:rPr>
          <w:b/>
        </w:rPr>
        <w:t>CRUMBS - ( psichion , Strong's G5589 )</w:t>
      </w:r>
    </w:p>
    <w:p w14:paraId="69552D33" w14:textId="77777777" w:rsidR="00450BF7" w:rsidRDefault="00450BF7">
      <w:r w:rsidRPr="00450BF7">
        <w:rPr>
          <w:b/>
        </w:rPr>
        <w:t>Summary:</w:t>
      </w:r>
    </w:p>
    <w:p w14:paraId="03B3F6FD" w14:textId="77777777" w:rsidR="00450BF7" w:rsidRDefault="00450BF7">
      <w:r>
        <w:t>The Greek word psichion refers to tiny, insignificant scraps or fragments of bread that fall from a dining table. In its primary biblical context, it serves as a powerful metaphor for the overflow of God's grace and mercy. When used by the Canaanite woman in her interaction with Jesus, it represents her profound humility, her recognition of Israel's covenant priority, and her unshakable faith that even the smallest portion of Christ’s healing power is more than sufficient to deliver her demon-possessed daughter.</w:t>
      </w:r>
    </w:p>
    <w:p w14:paraId="2A170C3F" w14:textId="77777777" w:rsidR="00450BF7" w:rsidRDefault="00450BF7"/>
    <w:p w14:paraId="513D998A" w14:textId="77777777" w:rsidR="00450BF7" w:rsidRDefault="00450BF7">
      <w:r w:rsidRPr="00450BF7">
        <w:rPr>
          <w:b/>
        </w:rPr>
        <w:t>Full Study:</w:t>
      </w:r>
    </w:p>
    <w:p w14:paraId="43381601" w14:textId="77777777" w:rsidR="00450BF7" w:rsidRDefault="00450BF7"/>
    <w:p w14:paraId="59B0FA28" w14:textId="77777777" w:rsidR="00450BF7" w:rsidRPr="00450BF7" w:rsidRDefault="00450BF7">
      <w:pPr>
        <w:rPr>
          <w:b/>
        </w:rPr>
      </w:pPr>
      <w:r w:rsidRPr="00450BF7">
        <w:rPr>
          <w:b/>
        </w:rPr>
        <w:t>1. Word Picture / Background</w:t>
      </w:r>
    </w:p>
    <w:p w14:paraId="7579A98B" w14:textId="77777777" w:rsidR="00450BF7" w:rsidRDefault="00450BF7">
      <w:r>
        <w:t>In ancient Near Eastern culture, bread was a primary staple of every meal. Diners typically ate with their hands, often using pieces of bread to scoop up food or even wiping their hands on scraps of bread before tossing them onto the floor. In a typical household, domestic animals—specifically small house dogs (kynarion)—would wait beneath the table to quickly consume these discarded morsels. The psichion represents these tiny, leftover fragments that were deemed too insignificant for the guests but were eagerly sought after by the household pets. It paints a picture of dependence, lowliness, and the natural overflow of a bountiful feast.</w:t>
      </w:r>
    </w:p>
    <w:p w14:paraId="576A319B" w14:textId="77777777" w:rsidR="00450BF7" w:rsidRDefault="00450BF7"/>
    <w:p w14:paraId="1FFDE7BE" w14:textId="77777777" w:rsidR="00450BF7" w:rsidRPr="00450BF7" w:rsidRDefault="00450BF7">
      <w:pPr>
        <w:rPr>
          <w:b/>
        </w:rPr>
      </w:pPr>
      <w:r w:rsidRPr="00450BF7">
        <w:rPr>
          <w:b/>
        </w:rPr>
        <w:t>2. Meaning / Lexical Definition</w:t>
      </w:r>
    </w:p>
    <w:p w14:paraId="6AB03518" w14:textId="77777777" w:rsidR="00450BF7" w:rsidRDefault="00450BF7">
      <w:r>
        <w:t>• Psichion is a diminutive noun derived from the root psix, which means a crumb or a scrap. It refers specifically to a minute particle of food, especially bread. The diminutive form heightens the sense of smallness, emphasizing that these are not merely broken pieces of a loaf, but the smallest imaginable fragments or dustings of bread. Lexically, the word denotes something of negligible value or size to the owner of the table, yet of vital interest to those waiting below.</w:t>
      </w:r>
    </w:p>
    <w:p w14:paraId="04F1C818" w14:textId="77777777" w:rsidR="00450BF7" w:rsidRDefault="00450BF7"/>
    <w:p w14:paraId="4A95E32F" w14:textId="77777777" w:rsidR="00450BF7" w:rsidRPr="00450BF7" w:rsidRDefault="00450BF7">
      <w:pPr>
        <w:rPr>
          <w:b/>
        </w:rPr>
      </w:pPr>
      <w:r w:rsidRPr="00450BF7">
        <w:rPr>
          <w:b/>
        </w:rPr>
        <w:t>3. Usage and Word Pictures</w:t>
      </w:r>
    </w:p>
    <w:p w14:paraId="73397131" w14:textId="77777777" w:rsidR="00450BF7" w:rsidRDefault="00450BF7">
      <w:r>
        <w:t xml:space="preserve">In the New Testament, psichion is used to contrast the abundant wealth of a table with the poverty of those beneath it. </w:t>
      </w:r>
    </w:p>
    <w:p w14:paraId="7DB84CF3" w14:textId="77777777" w:rsidR="00450BF7" w:rsidRDefault="00450BF7">
      <w:r>
        <w:t>• The Picture of Humility: The word depicts a posture that claims no rights or seats of honor. By focusing on the psichion, a petitioner acknowledges that they do not belong at the table as an eligible heir, yet they still look to the Master of the house for sustenance.</w:t>
      </w:r>
    </w:p>
    <w:p w14:paraId="226CF2B3" w14:textId="77777777" w:rsidR="00450BF7" w:rsidRDefault="00450BF7">
      <w:r>
        <w:t>• The Picture of Abundance: A table that produces crumbs is a table that is fully loaded. The presence of psichion implies that the children are already well-fed, and there is such an excess of food that scraps naturally and inevitably fall.</w:t>
      </w:r>
    </w:p>
    <w:p w14:paraId="48A79092" w14:textId="77777777" w:rsidR="00450BF7" w:rsidRDefault="00450BF7"/>
    <w:p w14:paraId="5F621F2F" w14:textId="77777777" w:rsidR="00450BF7" w:rsidRPr="00450BF7" w:rsidRDefault="00450BF7">
      <w:pPr>
        <w:rPr>
          <w:b/>
        </w:rPr>
      </w:pPr>
      <w:r w:rsidRPr="00450BF7">
        <w:rPr>
          <w:b/>
        </w:rPr>
        <w:t>4. Theological Implications</w:t>
      </w:r>
    </w:p>
    <w:p w14:paraId="5253285D" w14:textId="77777777" w:rsidR="00450BF7" w:rsidRDefault="00450BF7">
      <w:r>
        <w:t xml:space="preserve">The theological depth of psichion lies in its relationship to the economy of God's grace. </w:t>
      </w:r>
    </w:p>
    <w:p w14:paraId="5B404CE7" w14:textId="77777777" w:rsidR="00450BF7" w:rsidRDefault="00450BF7">
      <w:r>
        <w:t>• The Sufficiency of Christ's Power: To the Canaanite woman, a mere "crumb" of Christ's miraculous power was sufficient to completely cast out a demon. She did not need a full theological treatise or a lifelong ministry visit; a fraction of His authority was enough. This highlights the infinite scale of Jesus’ divine power—His minor overflow exceeds human extremity.</w:t>
      </w:r>
    </w:p>
    <w:p w14:paraId="4CD320F2" w14:textId="77777777" w:rsidR="00450BF7" w:rsidRDefault="00450BF7">
      <w:r>
        <w:t>• The Transition of Grace to the Gentiles: While Jesus’ earthly mission was primary directed to "the lost sheep of the house of Israel," the crumbs falling from the table foreshadow the eventual global dispersion of the Gospel. The boundaries of the covenant family would soon expand, but even before that hour, the overflow of Israel's Messiah was available to faith-filled Gentiles.</w:t>
      </w:r>
    </w:p>
    <w:p w14:paraId="5AA3B463" w14:textId="77777777" w:rsidR="00450BF7" w:rsidRDefault="00450BF7"/>
    <w:p w14:paraId="554C16F3" w14:textId="77777777" w:rsidR="00450BF7" w:rsidRPr="00450BF7" w:rsidRDefault="00450BF7">
      <w:pPr>
        <w:rPr>
          <w:b/>
        </w:rPr>
      </w:pPr>
      <w:r w:rsidRPr="00450BF7">
        <w:rPr>
          <w:b/>
        </w:rPr>
        <w:t>5. Contextual Nuance in the Passage</w:t>
      </w:r>
    </w:p>
    <w:p w14:paraId="63195213" w14:textId="77777777" w:rsidR="00450BF7" w:rsidRDefault="00450BF7">
      <w:r>
        <w:t>In Matthew 15:27, the Canaanite woman responds to Jesus’ statement that "It is not good to take the children's bread and throw it to the little dogs." Instead of taking offense at being compared to a dog (kynarion, a small domestic dog), she masterfully adopts the imagery. By focusing on the psichion, she does not dispute Israel's priority ("the children's bread"). She argues that the Master is so rich and generous that the domestic dogs can eat the falling crumbs without depriving the children of their meal. Her faith is deemed "great" because she recognizes that God's grace is not a scarce resource; there is enough surplus at Jesus' table to heal her daughter without taking anything away from Israel.</w:t>
      </w:r>
    </w:p>
    <w:p w14:paraId="5D6E8F06" w14:textId="77777777" w:rsidR="00450BF7" w:rsidRDefault="00450BF7"/>
    <w:p w14:paraId="7571B723" w14:textId="77777777" w:rsidR="00450BF7" w:rsidRPr="00450BF7" w:rsidRDefault="00450BF7">
      <w:pPr>
        <w:rPr>
          <w:b/>
        </w:rPr>
      </w:pPr>
      <w:r w:rsidRPr="00450BF7">
        <w:rPr>
          <w:b/>
        </w:rPr>
        <w:t>6. Key Uses in Other Verses (NKJV)</w:t>
      </w:r>
    </w:p>
    <w:p w14:paraId="268BB161" w14:textId="77777777" w:rsidR="00450BF7" w:rsidRDefault="00450BF7">
      <w:r>
        <w:t>• Mark 7:28 – "And she answered and said to Him, 'Yes, Lord, yet even the little dogs under the table eat from the children's crumbs.'"</w:t>
      </w:r>
    </w:p>
    <w:p w14:paraId="58208CDC" w14:textId="77777777" w:rsidR="00450BF7" w:rsidRDefault="00450BF7">
      <w:r>
        <w:t>• Luke 16:21 – "desiring to be fed with the crumbs which fell from the rich man's table. Moreover the dogs came and licked his sores."</w:t>
      </w:r>
    </w:p>
    <w:p w14:paraId="73C8BDB8" w14:textId="77777777" w:rsidR="00450BF7" w:rsidRDefault="00450BF7"/>
    <w:p w14:paraId="772327F6" w14:textId="77777777" w:rsidR="00450BF7" w:rsidRPr="00450BF7" w:rsidRDefault="00450BF7">
      <w:pPr>
        <w:rPr>
          <w:b/>
        </w:rPr>
      </w:pPr>
      <w:r w:rsidRPr="00450BF7">
        <w:rPr>
          <w:b/>
        </w:rPr>
        <w:t>7. Other Relevant Insights</w:t>
      </w:r>
    </w:p>
    <w:p w14:paraId="1AC10CC5" w14:textId="77777777" w:rsidR="00450BF7" w:rsidRDefault="00450BF7">
      <w:r>
        <w:t>There is a stark contrast in the Gospels between those who have full access to the "bread" and those who beg for the "crumbs." The religious leaders of Israel had the full feast of the Scriptures, the covenants, and the physical presence of the Messiah, yet they rejected Him. In contrast, this Gentile woman, who stood outside the covenant, possessed the spiritual sight to recognize that even the smallest scrap from Jesus was of infinite value. Her faith shamed the unbelief of those who sat at the table.</w:t>
      </w:r>
    </w:p>
    <w:p w14:paraId="7B13938A" w14:textId="77777777" w:rsidR="00450BF7" w:rsidRDefault="00450BF7"/>
    <w:p w14:paraId="39101B41" w14:textId="77777777" w:rsidR="00450BF7" w:rsidRPr="00450BF7" w:rsidRDefault="00450BF7">
      <w:pPr>
        <w:rPr>
          <w:b/>
        </w:rPr>
      </w:pPr>
      <w:r w:rsidRPr="00450BF7">
        <w:rPr>
          <w:b/>
        </w:rPr>
        <w:t>8. References</w:t>
      </w:r>
    </w:p>
    <w:p w14:paraId="39F26BD9" w14:textId="77777777" w:rsidR="00450BF7" w:rsidRDefault="00450BF7">
      <w:r>
        <w:t>• Bauer, Walter, William F. Arndt, and F. Wilbur Gingrich. A Greek-English Lexicon of the New Testament and Other Early Christian Literature.</w:t>
      </w:r>
    </w:p>
    <w:p w14:paraId="24203881" w14:textId="77777777" w:rsidR="00450BF7" w:rsidRDefault="00450BF7">
      <w:r>
        <w:t>• Kittel, Gerhard, and Gerhard Friedrich, eds. Theological Dictionary of the New Testament.</w:t>
      </w:r>
    </w:p>
    <w:p w14:paraId="03246A15" w14:textId="77777777" w:rsidR="00450BF7" w:rsidRDefault="00450BF7">
      <w:r>
        <w:t>• Thayer, Joseph Henry. A Greek-English Lexicon of the New Testament.</w:t>
      </w:r>
    </w:p>
    <w:p w14:paraId="27066A77" w14:textId="77777777" w:rsidR="00450BF7" w:rsidRDefault="00450BF7">
      <w:r>
        <w:t>• Blue Letter Bible.</w:t>
      </w:r>
    </w:p>
    <w:p w14:paraId="3C2F31F9" w14:textId="77777777" w:rsidR="004C5552" w:rsidRDefault="00450BF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0BF7"/>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4C61"/>
  <w15:chartTrackingRefBased/>
  <w15:docId w15:val="{DBBF6121-F12F-4A32-8574-F6B7A821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BF7"/>
    <w:rPr>
      <w:rFonts w:eastAsiaTheme="majorEastAsia" w:cstheme="majorBidi"/>
      <w:color w:val="272727" w:themeColor="text1" w:themeTint="D8"/>
    </w:rPr>
  </w:style>
  <w:style w:type="paragraph" w:styleId="Title">
    <w:name w:val="Title"/>
    <w:basedOn w:val="Normal"/>
    <w:next w:val="Normal"/>
    <w:link w:val="TitleChar"/>
    <w:uiPriority w:val="10"/>
    <w:qFormat/>
    <w:rsid w:val="0045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BF7"/>
    <w:pPr>
      <w:spacing w:before="160"/>
      <w:jc w:val="center"/>
    </w:pPr>
    <w:rPr>
      <w:i/>
      <w:iCs/>
      <w:color w:val="404040" w:themeColor="text1" w:themeTint="BF"/>
    </w:rPr>
  </w:style>
  <w:style w:type="character" w:customStyle="1" w:styleId="QuoteChar">
    <w:name w:val="Quote Char"/>
    <w:basedOn w:val="DefaultParagraphFont"/>
    <w:link w:val="Quote"/>
    <w:uiPriority w:val="29"/>
    <w:rsid w:val="00450BF7"/>
    <w:rPr>
      <w:i/>
      <w:iCs/>
      <w:color w:val="404040" w:themeColor="text1" w:themeTint="BF"/>
    </w:rPr>
  </w:style>
  <w:style w:type="paragraph" w:styleId="ListParagraph">
    <w:name w:val="List Paragraph"/>
    <w:basedOn w:val="Normal"/>
    <w:uiPriority w:val="34"/>
    <w:qFormat/>
    <w:rsid w:val="00450BF7"/>
    <w:pPr>
      <w:ind w:left="720"/>
      <w:contextualSpacing/>
    </w:pPr>
  </w:style>
  <w:style w:type="character" w:styleId="IntenseEmphasis">
    <w:name w:val="Intense Emphasis"/>
    <w:basedOn w:val="DefaultParagraphFont"/>
    <w:uiPriority w:val="21"/>
    <w:qFormat/>
    <w:rsid w:val="00450BF7"/>
    <w:rPr>
      <w:i/>
      <w:iCs/>
      <w:color w:val="2E74B5" w:themeColor="accent1" w:themeShade="BF"/>
    </w:rPr>
  </w:style>
  <w:style w:type="paragraph" w:styleId="IntenseQuote">
    <w:name w:val="Intense Quote"/>
    <w:basedOn w:val="Normal"/>
    <w:next w:val="Normal"/>
    <w:link w:val="IntenseQuoteChar"/>
    <w:uiPriority w:val="30"/>
    <w:qFormat/>
    <w:rsid w:val="00450B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0BF7"/>
    <w:rPr>
      <w:i/>
      <w:iCs/>
      <w:color w:val="2E74B5" w:themeColor="accent1" w:themeShade="BF"/>
    </w:rPr>
  </w:style>
  <w:style w:type="character" w:styleId="IntenseReference">
    <w:name w:val="Intense Reference"/>
    <w:basedOn w:val="DefaultParagraphFont"/>
    <w:uiPriority w:val="32"/>
    <w:qFormat/>
    <w:rsid w:val="00450B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4408</Characters>
  <Application>Microsoft Office Word</Application>
  <DocSecurity>0</DocSecurity>
  <Lines>84</Lines>
  <Paragraphs>46</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