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2A0A" w14:textId="77777777" w:rsidR="002518F9" w:rsidRPr="002518F9" w:rsidRDefault="002518F9">
      <w:pPr>
        <w:rPr>
          <w:b/>
        </w:rPr>
      </w:pPr>
      <w:r w:rsidRPr="002518F9">
        <w:rPr>
          <w:b/>
        </w:rPr>
        <w:t>COMPASSION - ( splagchnizomai , Strong's G4697 )</w:t>
      </w:r>
    </w:p>
    <w:p w14:paraId="1A734CEC" w14:textId="77777777" w:rsidR="002518F9" w:rsidRDefault="002518F9">
      <w:r w:rsidRPr="002518F9">
        <w:rPr>
          <w:b/>
        </w:rPr>
        <w:t>Summary:</w:t>
      </w:r>
    </w:p>
    <w:p w14:paraId="615D499E" w14:textId="77777777" w:rsidR="002518F9" w:rsidRDefault="002518F9">
      <w:r>
        <w:t>The word splagchnizomai represents the deepest, most visceral form of empathy and pity in the Greek language. Rather than a superficial or detached emotion, it refers to a compassion that originates from the very core of one's being—literally from the "bowels" or inner organs. In the New Testament, this profound compassion is almost exclusively attributed to Jesus, demonstrating that His miraculous actions are never mere displays of raw power, but are the direct, loving overflow of His deep, gut-wrenching grief over human suffering and helplessness.</w:t>
      </w:r>
    </w:p>
    <w:p w14:paraId="2CC7637A" w14:textId="77777777" w:rsidR="002518F9" w:rsidRDefault="002518F9"/>
    <w:p w14:paraId="4E70E74C" w14:textId="77777777" w:rsidR="002518F9" w:rsidRDefault="002518F9">
      <w:r w:rsidRPr="002518F9">
        <w:rPr>
          <w:b/>
        </w:rPr>
        <w:t>Full Study:</w:t>
      </w:r>
    </w:p>
    <w:p w14:paraId="58B9F7F6" w14:textId="77777777" w:rsidR="002518F9" w:rsidRDefault="002518F9"/>
    <w:p w14:paraId="1E864C14" w14:textId="77777777" w:rsidR="002518F9" w:rsidRPr="002518F9" w:rsidRDefault="002518F9">
      <w:pPr>
        <w:rPr>
          <w:b/>
        </w:rPr>
      </w:pPr>
      <w:r w:rsidRPr="002518F9">
        <w:rPr>
          <w:b/>
        </w:rPr>
        <w:t xml:space="preserve"> 1. Word Picture / Background</w:t>
      </w:r>
    </w:p>
    <w:p w14:paraId="6C22E6A7" w14:textId="77777777" w:rsidR="002518F9" w:rsidRDefault="002518F9">
      <w:r>
        <w:t>The verb splagchnizomai is derived from the noun splagchnon, which refers to the internal organs—the heart, lungs, liver, and kidneys. In ancient Greek and Jewish thought, these internal organs (often translated as "bowels" in older English versions) were considered the seat of the strongest human emotions, such as intense love, deep pity, and agonizing sympathy. This is highly analogous to the modern Western use of the "heart" to represent the center of emotion, or the phrase "gut-wrenching" to describe a deep emotional reaction. To experience splagchnizomai is to feel a physical, internal ache for the suffering of another person. It describes a sympathy so intense that it moves a person to the depths of their physical being.</w:t>
      </w:r>
    </w:p>
    <w:p w14:paraId="5DF53059" w14:textId="77777777" w:rsidR="002518F9" w:rsidRDefault="002518F9"/>
    <w:p w14:paraId="74B17B3A" w14:textId="77777777" w:rsidR="002518F9" w:rsidRPr="002518F9" w:rsidRDefault="002518F9">
      <w:pPr>
        <w:rPr>
          <w:b/>
        </w:rPr>
      </w:pPr>
      <w:r w:rsidRPr="002518F9">
        <w:rPr>
          <w:b/>
        </w:rPr>
        <w:t xml:space="preserve"> 2. Meaning / Lexical Definition</w:t>
      </w:r>
    </w:p>
    <w:p w14:paraId="2867E412" w14:textId="77777777" w:rsidR="002518F9" w:rsidRDefault="002518F9">
      <w:r>
        <w:t>The term means to be moved with compassion, to feel deep sympathy, or to have pity stirred. It is the strongest word for compassion available in the Greek language. Unlike some classical terms for pity that carry a sense of condescension, splagchnizomai denotes a shared suffering. It is a passive-deponent verb, indicating that this compassion is an involuntary reaction; when Jesus saw human suffering, His inner being was stirred and gripped by their pain. Crucially, the word functions as a verb of action. In the New Testament, whenever this deep inward affection is felt, it immediately moves the subject to outward, concrete action to alleviate the suffering of the one observed.</w:t>
      </w:r>
    </w:p>
    <w:p w14:paraId="433C2B47" w14:textId="77777777" w:rsidR="002518F9" w:rsidRDefault="002518F9"/>
    <w:p w14:paraId="3B29B9A9" w14:textId="77777777" w:rsidR="002518F9" w:rsidRPr="002518F9" w:rsidRDefault="002518F9">
      <w:pPr>
        <w:rPr>
          <w:b/>
        </w:rPr>
      </w:pPr>
      <w:r w:rsidRPr="002518F9">
        <w:rPr>
          <w:b/>
        </w:rPr>
        <w:t xml:space="preserve"> 3. Usage and Word Pictures</w:t>
      </w:r>
    </w:p>
    <w:p w14:paraId="18E95BBC" w14:textId="77777777" w:rsidR="002518F9" w:rsidRDefault="002518F9">
      <w:r>
        <w:t xml:space="preserve">The usage of splagchnizomai in ancient literature is highly distinct. In classical Greek, the pagan gods were viewed as incapable of feeling such emotion because the Greeks believed that if a god could feel pity or sorrow over human suffering, it would mean humans had the power to affect or control the god's emotional state (apatheia). </w:t>
      </w:r>
    </w:p>
    <w:p w14:paraId="49A40FA6" w14:textId="77777777" w:rsidR="002518F9" w:rsidRDefault="002518F9"/>
    <w:p w14:paraId="53E3124D" w14:textId="77777777" w:rsidR="002518F9" w:rsidRDefault="002518F9">
      <w:r>
        <w:t>The New Testament completely overturns this pagan philosophy. The verb occurs 12 times in the Synoptic Gospels, and in every instance, it refers directly to Jesus or is used by Jesus in His parables to describe the heart of God (as in the father of the prodigal son and the master of the unforgiving servant) or the ideal neighbor (the Good Samaritan). The word pictures painted by this usage show:</w:t>
      </w:r>
    </w:p>
    <w:p w14:paraId="7FE8A644" w14:textId="77777777" w:rsidR="002518F9" w:rsidRDefault="002518F9">
      <w:r>
        <w:t>• A Shepherd aching over scattered, defenseless sheep.</w:t>
      </w:r>
    </w:p>
    <w:p w14:paraId="6FBA8798" w14:textId="77777777" w:rsidR="002518F9" w:rsidRDefault="002518F9">
      <w:r>
        <w:t>• A Savior weeping and feeling a physical pain in His chest over the physical hunger of a crowd.</w:t>
      </w:r>
    </w:p>
    <w:p w14:paraId="16CB7E9C" w14:textId="77777777" w:rsidR="002518F9" w:rsidRDefault="002518F9">
      <w:r>
        <w:t>• A Sovereign Lord whose gut twists at the sight of a grieving, widowed mother burying her only son.</w:t>
      </w:r>
    </w:p>
    <w:p w14:paraId="79DFC836" w14:textId="77777777" w:rsidR="002518F9" w:rsidRDefault="002518F9"/>
    <w:p w14:paraId="2F1AD563" w14:textId="77777777" w:rsidR="002518F9" w:rsidRPr="002518F9" w:rsidRDefault="002518F9">
      <w:pPr>
        <w:rPr>
          <w:b/>
        </w:rPr>
      </w:pPr>
      <w:r w:rsidRPr="002518F9">
        <w:rPr>
          <w:b/>
        </w:rPr>
        <w:t xml:space="preserve"> 4. Theological Implications</w:t>
      </w:r>
    </w:p>
    <w:p w14:paraId="56B43C38" w14:textId="77777777" w:rsidR="002518F9" w:rsidRDefault="002518F9">
      <w:r>
        <w:t xml:space="preserve">The theological weight of splagchnizomai is immense. It reveals the emotional life of God incarnate. Jesus Christ is not a detached, stoic deity who observes human suffering with cold indifference; He is deeply, physically affected by our weakness, grief, and physical needs. </w:t>
      </w:r>
    </w:p>
    <w:p w14:paraId="01867679" w14:textId="77777777" w:rsidR="002518F9" w:rsidRDefault="002518F9"/>
    <w:p w14:paraId="1F326B30" w14:textId="77777777" w:rsidR="002518F9" w:rsidRDefault="002518F9">
      <w:r>
        <w:t>Furthermore, this word establishes that Christ’s miracles were not cold, calculated signs designed merely to prove His divinity. His supernatural power was channeled through His supreme humanity; His miracles were the direct, necessary outflow of His visceral love. In Christ, the transcendent God of the universe enters into the gut-wrenching reality of human suffering.</w:t>
      </w:r>
    </w:p>
    <w:p w14:paraId="758CBEEF" w14:textId="77777777" w:rsidR="002518F9" w:rsidRDefault="002518F9"/>
    <w:p w14:paraId="153FF0E6" w14:textId="77777777" w:rsidR="002518F9" w:rsidRPr="002518F9" w:rsidRDefault="002518F9">
      <w:pPr>
        <w:rPr>
          <w:b/>
        </w:rPr>
      </w:pPr>
      <w:r w:rsidRPr="002518F9">
        <w:rPr>
          <w:b/>
        </w:rPr>
        <w:t xml:space="preserve"> 5. Contextual Nuance in the Passage</w:t>
      </w:r>
    </w:p>
    <w:p w14:paraId="1C2A706B" w14:textId="77777777" w:rsidR="002518F9" w:rsidRDefault="002518F9">
      <w:r>
        <w:t xml:space="preserve">In Matthew 15:32, Jesus is in the region of the Decapolis, surrounded by a massive, predominantly Gentile crowd that has remained with Him for three days without food. Jesus calls His disciples to Him and says, "I have compassion on the multitude." </w:t>
      </w:r>
    </w:p>
    <w:p w14:paraId="3C7F8C78" w14:textId="77777777" w:rsidR="002518F9" w:rsidRDefault="002518F9"/>
    <w:p w14:paraId="2433E63E" w14:textId="77777777" w:rsidR="002518F9" w:rsidRDefault="002518F9">
      <w:r>
        <w:t>The contextual nuance here highlights several truths:</w:t>
      </w:r>
    </w:p>
    <w:p w14:paraId="59B2890C" w14:textId="77777777" w:rsidR="002518F9" w:rsidRDefault="002518F9">
      <w:r>
        <w:t>• Acknowledgment of Physical Limits: Jesus' compassion is triggered by a very practical, earthly problem—the crowd's physical hunger. He notices that they have been without food for three days and declares, "I do not want to send them away hungry, lest they faint on the way." His spiritual mission does not make Him indifferent to physical human vulnerability.</w:t>
      </w:r>
    </w:p>
    <w:p w14:paraId="7A8972A7" w14:textId="77777777" w:rsidR="002518F9" w:rsidRDefault="002518F9">
      <w:r>
        <w:t>• Boundless Scope: This miracle occurs in a Gentile-dominated region, proving that His messianic, visceral compassion extends beyond the borders of Israel to all of humanity.</w:t>
      </w:r>
    </w:p>
    <w:p w14:paraId="4F1B2C77" w14:textId="77777777" w:rsidR="002518F9" w:rsidRDefault="002518F9">
      <w:r>
        <w:t>• Contrasted with the Disciples: While the disciples look at the situation with cold, calculating logic ("Where could we get enough bread..."), Jesus looks at them with a gut-level love that drives Him to miraculous provision.</w:t>
      </w:r>
    </w:p>
    <w:p w14:paraId="0453D3F4" w14:textId="77777777" w:rsidR="002518F9" w:rsidRDefault="002518F9"/>
    <w:p w14:paraId="03729AE2" w14:textId="77777777" w:rsidR="002518F9" w:rsidRPr="002518F9" w:rsidRDefault="002518F9">
      <w:pPr>
        <w:rPr>
          <w:b/>
        </w:rPr>
      </w:pPr>
      <w:r w:rsidRPr="002518F9">
        <w:rPr>
          <w:b/>
        </w:rPr>
        <w:t xml:space="preserve"> 6. Key Uses in Other Verses (NKJV)</w:t>
      </w:r>
    </w:p>
    <w:p w14:paraId="27C9EF3B" w14:textId="77777777" w:rsidR="002518F9" w:rsidRDefault="002518F9">
      <w:r>
        <w:t>• Matthew 9:36 - "But when He saw the multitudes, He was moved with compassion for them, because they were weary and scattered, like sheep having no shepherd."</w:t>
      </w:r>
    </w:p>
    <w:p w14:paraId="4C8676E3" w14:textId="77777777" w:rsidR="002518F9" w:rsidRDefault="002518F9">
      <w:r>
        <w:t>• Matthew 14:14 - "And when Jesus went out He saw a great multitude; and He was moved with compassion for them, and healed their sick."</w:t>
      </w:r>
    </w:p>
    <w:p w14:paraId="7072BE63" w14:textId="77777777" w:rsidR="002518F9" w:rsidRDefault="002518F9">
      <w:r>
        <w:t>• Mark 1:41 - "Then Jesus, moved with compassion, stretched out His hand and touched him, and said to him, 'I am willing; be cleansed.'"</w:t>
      </w:r>
    </w:p>
    <w:p w14:paraId="5742FB86" w14:textId="77777777" w:rsidR="002518F9" w:rsidRDefault="002518F9">
      <w:r>
        <w:t>• Luke 10:33 - "But a certain Samaritan, as he journeyed, came where he was. And when he saw him, he had compassion."</w:t>
      </w:r>
    </w:p>
    <w:p w14:paraId="16DDF725" w14:textId="77777777" w:rsidR="002518F9" w:rsidRDefault="002518F9"/>
    <w:p w14:paraId="4397F32E" w14:textId="77777777" w:rsidR="002518F9" w:rsidRPr="002518F9" w:rsidRDefault="002518F9">
      <w:pPr>
        <w:rPr>
          <w:b/>
        </w:rPr>
      </w:pPr>
      <w:r w:rsidRPr="002518F9">
        <w:rPr>
          <w:b/>
        </w:rPr>
        <w:t xml:space="preserve"> 7. Other Relevant Insights</w:t>
      </w:r>
    </w:p>
    <w:p w14:paraId="6B19DBC7" w14:textId="77777777" w:rsidR="002518F9" w:rsidRDefault="002518F9">
      <w:r>
        <w:t xml:space="preserve">In the Septuagint (LXX), the Greek translation of the Old Testament, the verb splagchnizomai does not appear, though the noun splagchnon is used to translate the Hebrew word rachamim (womb-mercy or deep compassion). The New Testament writers' choice of this highly descriptive, visceral verb to define Jesus’ emotional response to humanity represents a fresh, powerful linguistic tool to express the unprecedented reality of God's love made manifest in the flesh. </w:t>
      </w:r>
    </w:p>
    <w:p w14:paraId="64C55A43" w14:textId="77777777" w:rsidR="002518F9" w:rsidRDefault="002518F9"/>
    <w:p w14:paraId="5487A781" w14:textId="77777777" w:rsidR="002518F9" w:rsidRPr="002518F9" w:rsidRDefault="002518F9">
      <w:pPr>
        <w:rPr>
          <w:b/>
        </w:rPr>
      </w:pPr>
      <w:r w:rsidRPr="002518F9">
        <w:rPr>
          <w:b/>
        </w:rPr>
        <w:t xml:space="preserve"> 8. References</w:t>
      </w:r>
    </w:p>
    <w:p w14:paraId="5E92E7DC" w14:textId="77777777" w:rsidR="002518F9" w:rsidRDefault="002518F9">
      <w:r>
        <w:t>• A Greek-English Lexicon of the New Testament and Other Early Christian Literature (BDAG)</w:t>
      </w:r>
    </w:p>
    <w:p w14:paraId="6F828A5D" w14:textId="77777777" w:rsidR="002518F9" w:rsidRDefault="002518F9">
      <w:r>
        <w:t>• Theological Dictionary of the New Testament (TDNT)</w:t>
      </w:r>
    </w:p>
    <w:p w14:paraId="53916E37" w14:textId="77777777" w:rsidR="002518F9" w:rsidRDefault="002518F9">
      <w:r>
        <w:t>• New International Dictionary of New Testament Theology and Exegesis (NIDNTTE)</w:t>
      </w:r>
    </w:p>
    <w:p w14:paraId="2214F269" w14:textId="77777777" w:rsidR="002518F9" w:rsidRDefault="002518F9">
      <w:r>
        <w:t>• Vine's Expository Dictionary of New Testament Words</w:t>
      </w:r>
    </w:p>
    <w:p w14:paraId="756DAAA7" w14:textId="77777777" w:rsidR="002518F9" w:rsidRDefault="002518F9">
      <w:r>
        <w:t>• Precept Austin Word Studies</w:t>
      </w:r>
    </w:p>
    <w:p w14:paraId="4A0B7249" w14:textId="0B38C461" w:rsidR="004C5552" w:rsidRDefault="002518F9">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F9"/>
    <w:rsid w:val="00017747"/>
    <w:rsid w:val="00023A4A"/>
    <w:rsid w:val="0006763F"/>
    <w:rsid w:val="000C53AC"/>
    <w:rsid w:val="00146083"/>
    <w:rsid w:val="001B2D17"/>
    <w:rsid w:val="002058F7"/>
    <w:rsid w:val="00224809"/>
    <w:rsid w:val="002357B1"/>
    <w:rsid w:val="002464EB"/>
    <w:rsid w:val="002518F9"/>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13F"/>
  <w15:chartTrackingRefBased/>
  <w15:docId w15:val="{295A493F-F428-4507-AF89-9637B686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1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1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8F9"/>
    <w:rPr>
      <w:rFonts w:eastAsiaTheme="majorEastAsia" w:cstheme="majorBidi"/>
      <w:color w:val="272727" w:themeColor="text1" w:themeTint="D8"/>
    </w:rPr>
  </w:style>
  <w:style w:type="paragraph" w:styleId="Title">
    <w:name w:val="Title"/>
    <w:basedOn w:val="Normal"/>
    <w:next w:val="Normal"/>
    <w:link w:val="TitleChar"/>
    <w:uiPriority w:val="10"/>
    <w:qFormat/>
    <w:rsid w:val="0025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8F9"/>
    <w:pPr>
      <w:spacing w:before="160"/>
      <w:jc w:val="center"/>
    </w:pPr>
    <w:rPr>
      <w:i/>
      <w:iCs/>
      <w:color w:val="404040" w:themeColor="text1" w:themeTint="BF"/>
    </w:rPr>
  </w:style>
  <w:style w:type="character" w:customStyle="1" w:styleId="QuoteChar">
    <w:name w:val="Quote Char"/>
    <w:basedOn w:val="DefaultParagraphFont"/>
    <w:link w:val="Quote"/>
    <w:uiPriority w:val="29"/>
    <w:rsid w:val="002518F9"/>
    <w:rPr>
      <w:i/>
      <w:iCs/>
      <w:color w:val="404040" w:themeColor="text1" w:themeTint="BF"/>
    </w:rPr>
  </w:style>
  <w:style w:type="paragraph" w:styleId="ListParagraph">
    <w:name w:val="List Paragraph"/>
    <w:basedOn w:val="Normal"/>
    <w:uiPriority w:val="34"/>
    <w:qFormat/>
    <w:rsid w:val="002518F9"/>
    <w:pPr>
      <w:ind w:left="720"/>
      <w:contextualSpacing/>
    </w:pPr>
  </w:style>
  <w:style w:type="character" w:styleId="IntenseEmphasis">
    <w:name w:val="Intense Emphasis"/>
    <w:basedOn w:val="DefaultParagraphFont"/>
    <w:uiPriority w:val="21"/>
    <w:qFormat/>
    <w:rsid w:val="002518F9"/>
    <w:rPr>
      <w:i/>
      <w:iCs/>
      <w:color w:val="2E74B5" w:themeColor="accent1" w:themeShade="BF"/>
    </w:rPr>
  </w:style>
  <w:style w:type="paragraph" w:styleId="IntenseQuote">
    <w:name w:val="Intense Quote"/>
    <w:basedOn w:val="Normal"/>
    <w:next w:val="Normal"/>
    <w:link w:val="IntenseQuoteChar"/>
    <w:uiPriority w:val="30"/>
    <w:qFormat/>
    <w:rsid w:val="002518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18F9"/>
    <w:rPr>
      <w:i/>
      <w:iCs/>
      <w:color w:val="2E74B5" w:themeColor="accent1" w:themeShade="BF"/>
    </w:rPr>
  </w:style>
  <w:style w:type="character" w:styleId="IntenseReference">
    <w:name w:val="Intense Reference"/>
    <w:basedOn w:val="DefaultParagraphFont"/>
    <w:uiPriority w:val="32"/>
    <w:qFormat/>
    <w:rsid w:val="002518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Words>
  <Characters>5338</Characters>
  <Application>Microsoft Office Word</Application>
  <DocSecurity>0</DocSecurity>
  <Lines>102</Lines>
  <Paragraphs>55</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