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9F0DF" w14:textId="77777777" w:rsidR="00F80B83" w:rsidRPr="00F80B83" w:rsidRDefault="00F80B83">
      <w:pPr>
        <w:rPr>
          <w:b/>
        </w:rPr>
      </w:pPr>
      <w:r w:rsidRPr="00F80B83">
        <w:rPr>
          <w:b/>
        </w:rPr>
        <w:t>HEART - ( kardia , Strong's G2588 )</w:t>
      </w:r>
    </w:p>
    <w:p w14:paraId="0851755C" w14:textId="77777777" w:rsidR="00F80B83" w:rsidRDefault="00F80B83">
      <w:r w:rsidRPr="00F80B83">
        <w:rPr>
          <w:b/>
        </w:rPr>
        <w:t>Summary:</w:t>
      </w:r>
    </w:p>
    <w:p w14:paraId="6BAC4A83" w14:textId="77777777" w:rsidR="00F80B83" w:rsidRDefault="00F80B83">
      <w:r>
        <w:t>In Matthew 15:8, the heart represents the absolute control center of human existence—encompassing the mind, will, emotions, and moral conscience. Jesus uses this term to expose mere external religious hypocrisy, teaching that true defilement and true worship originate deep within the inner man rather than through outward ritual compliance.</w:t>
      </w:r>
    </w:p>
    <w:p w14:paraId="3FE25F5B" w14:textId="77777777" w:rsidR="00F80B83" w:rsidRDefault="00F80B83"/>
    <w:p w14:paraId="0D327F6D" w14:textId="77777777" w:rsidR="00F80B83" w:rsidRDefault="00F80B83">
      <w:r w:rsidRPr="00F80B83">
        <w:rPr>
          <w:b/>
        </w:rPr>
        <w:t>Full Study:</w:t>
      </w:r>
    </w:p>
    <w:p w14:paraId="2B62EF2B" w14:textId="77777777" w:rsidR="00F80B83" w:rsidRPr="00F80B83" w:rsidRDefault="00F80B83">
      <w:pPr>
        <w:rPr>
          <w:b/>
        </w:rPr>
      </w:pPr>
      <w:r w:rsidRPr="00F80B83">
        <w:rPr>
          <w:b/>
        </w:rPr>
        <w:t>1. Word Picture / Background</w:t>
      </w:r>
    </w:p>
    <w:p w14:paraId="344B3500" w14:textId="77777777" w:rsidR="00F80B83" w:rsidRDefault="00F80B83">
      <w:r>
        <w:t xml:space="preserve">- The physical heart pumps life-giving blood throughout the body, sustaining every vital function. </w:t>
      </w:r>
    </w:p>
    <w:p w14:paraId="73E8A20E" w14:textId="77777777" w:rsidR="00F80B83" w:rsidRDefault="00F80B83">
      <w:r>
        <w:t xml:space="preserve">- Culturally and biblically, this physical reality is mapped directly onto the immaterial inner life. </w:t>
      </w:r>
    </w:p>
    <w:p w14:paraId="4B4EFDDB" w14:textId="77777777" w:rsidR="00F80B83" w:rsidRDefault="00F80B83">
      <w:r>
        <w:t>- The heart is the command center from which all human motivation, thought, and action flow.</w:t>
      </w:r>
    </w:p>
    <w:p w14:paraId="76CEBFA1" w14:textId="77777777" w:rsidR="00F80B83" w:rsidRDefault="00F80B83"/>
    <w:p w14:paraId="653CA052" w14:textId="77777777" w:rsidR="00F80B83" w:rsidRPr="00F80B83" w:rsidRDefault="00F80B83">
      <w:pPr>
        <w:rPr>
          <w:b/>
        </w:rPr>
      </w:pPr>
      <w:r w:rsidRPr="00F80B83">
        <w:rPr>
          <w:b/>
        </w:rPr>
        <w:t>2. Meaning / Lexical Definition</w:t>
      </w:r>
    </w:p>
    <w:p w14:paraId="67652F6B" w14:textId="77777777" w:rsidR="00F80B83" w:rsidRDefault="00F80B83">
      <w:r>
        <w:t>- Kardia refers to the inner life of the human being, the seat and center of physical, spiritual, and psychological life.</w:t>
      </w:r>
    </w:p>
    <w:p w14:paraId="0A2B865F" w14:textId="77777777" w:rsidR="00F80B83" w:rsidRDefault="00F80B83">
      <w:r>
        <w:t>- It includes the thinking process (mind and understanding), the emotional realm (feelings and desires), and the volitional faculty (will and moral choice).</w:t>
      </w:r>
    </w:p>
    <w:p w14:paraId="0CB4F765" w14:textId="77777777" w:rsidR="00F80B83" w:rsidRDefault="00F80B83">
      <w:r>
        <w:t>- It is the most comprehensive term in Scripture for the total person considered from the perspective of his hidden, inner reality before God.</w:t>
      </w:r>
    </w:p>
    <w:p w14:paraId="7392EE39" w14:textId="77777777" w:rsidR="00F80B83" w:rsidRDefault="00F80B83"/>
    <w:p w14:paraId="6A5EACC2" w14:textId="77777777" w:rsidR="00F80B83" w:rsidRPr="00F80B83" w:rsidRDefault="00F80B83">
      <w:pPr>
        <w:rPr>
          <w:b/>
        </w:rPr>
      </w:pPr>
      <w:r w:rsidRPr="00F80B83">
        <w:rPr>
          <w:b/>
        </w:rPr>
        <w:t>3. Usage and Word Pictures</w:t>
      </w:r>
    </w:p>
    <w:p w14:paraId="0F8E781F" w14:textId="77777777" w:rsidR="00F80B83" w:rsidRDefault="00F80B83">
      <w:r>
        <w:t>- In biblical usage, the heart is frequently depicted as a treasury or storehouse. Good treasures or evil treasures are laid up within (Luke 6:45).</w:t>
      </w:r>
    </w:p>
    <w:p w14:paraId="7372B7E1" w14:textId="77777777" w:rsidR="00F80B83" w:rsidRDefault="00F80B83">
      <w:r>
        <w:t>- It is portrayed as a writing surface upon which God or conscience inscribes truth (Romans 2:15, 2 Corinthians 3:3).</w:t>
      </w:r>
    </w:p>
    <w:p w14:paraId="2B92D90D" w14:textId="77777777" w:rsidR="00F80B83" w:rsidRDefault="00F80B83">
      <w:r>
        <w:t>- It functions as the spiritual eye or ear of a person, capable of being hardened, blinded, opened, or purified.</w:t>
      </w:r>
    </w:p>
    <w:p w14:paraId="25A88CE3" w14:textId="77777777" w:rsidR="00F80B83" w:rsidRDefault="00F80B83"/>
    <w:p w14:paraId="639461B7" w14:textId="77777777" w:rsidR="00F80B83" w:rsidRPr="00F80B83" w:rsidRDefault="00F80B83">
      <w:pPr>
        <w:rPr>
          <w:b/>
        </w:rPr>
      </w:pPr>
      <w:r w:rsidRPr="00F80B83">
        <w:rPr>
          <w:b/>
        </w:rPr>
        <w:t>4. Theological Implications</w:t>
      </w:r>
    </w:p>
    <w:p w14:paraId="0F6399A2" w14:textId="77777777" w:rsidR="00F80B83" w:rsidRDefault="00F80B83">
      <w:r>
        <w:t>- Human corruption is a radical, internal condition. Sin is not merely a behavioral error; it originates in the fallen heart (Jeremiah 17:9).</w:t>
      </w:r>
    </w:p>
    <w:p w14:paraId="31FC097E" w14:textId="77777777" w:rsidR="00F80B83" w:rsidRDefault="00F80B83">
      <w:r>
        <w:t>- Spiritual transformation requires divine intervention. God must grant a new heart and a new spirit (Ezekiel 36:26).</w:t>
      </w:r>
    </w:p>
    <w:p w14:paraId="23DBF25F" w14:textId="77777777" w:rsidR="00F80B83" w:rsidRDefault="00F80B83">
      <w:r>
        <w:t>- Authentic worship cannot be reduced to external traditions, liturgical correctness, or mere bodily motions; it requires the genuine alignment of the inner self with God in spirit and truth.</w:t>
      </w:r>
    </w:p>
    <w:p w14:paraId="0C577EFF" w14:textId="77777777" w:rsidR="00F80B83" w:rsidRDefault="00F80B83"/>
    <w:p w14:paraId="5831C11E" w14:textId="77777777" w:rsidR="00F80B83" w:rsidRPr="00F80B83" w:rsidRDefault="00F80B83">
      <w:pPr>
        <w:rPr>
          <w:b/>
        </w:rPr>
      </w:pPr>
      <w:r w:rsidRPr="00F80B83">
        <w:rPr>
          <w:b/>
        </w:rPr>
        <w:t>5. Contextual Nuance in the Passage</w:t>
      </w:r>
    </w:p>
    <w:p w14:paraId="7DEE1B80" w14:textId="77777777" w:rsidR="00F80B83" w:rsidRDefault="00F80B83">
      <w:r>
        <w:t>- In Matthew 15:8, Jesus quotes Isaiah to confront the Pharisees and scribes who meticulously kept man-made ceremonial traditions while violating the clear moral commands of God.</w:t>
      </w:r>
    </w:p>
    <w:p w14:paraId="37E048EA" w14:textId="77777777" w:rsidR="00F80B83" w:rsidRDefault="00F80B83">
      <w:r>
        <w:t>- Their words and outward religious posture honored God, but Jesus exposed the fatal disconnect: their hearts were deliberately distanced, alienated, and cold toward Him.</w:t>
      </w:r>
    </w:p>
    <w:p w14:paraId="6AA9566F" w14:textId="77777777" w:rsidR="00F80B83" w:rsidRDefault="00F80B83">
      <w:r>
        <w:t>- The focus of the text is the exposure of moral hypocrisy—God is never fooled by religious pageantry because He weighs the inner disposition of the heart.</w:t>
      </w:r>
    </w:p>
    <w:p w14:paraId="44167E3F" w14:textId="77777777" w:rsidR="00F80B83" w:rsidRDefault="00F80B83"/>
    <w:p w14:paraId="54AFF872" w14:textId="77777777" w:rsidR="00F80B83" w:rsidRPr="00F80B83" w:rsidRDefault="00F80B83">
      <w:pPr>
        <w:rPr>
          <w:b/>
        </w:rPr>
      </w:pPr>
      <w:r w:rsidRPr="00F80B83">
        <w:rPr>
          <w:b/>
        </w:rPr>
        <w:t>6. Key Uses in Other Verses (NKJV)</w:t>
      </w:r>
    </w:p>
    <w:p w14:paraId="5AA02D05" w14:textId="77777777" w:rsidR="00F80B83" w:rsidRDefault="00F80B83">
      <w:r>
        <w:t>- Matthew 5:8 - "Blessed are the pure in heart, For they shall see God."</w:t>
      </w:r>
    </w:p>
    <w:p w14:paraId="7207CED6" w14:textId="77777777" w:rsidR="00F80B83" w:rsidRDefault="00F80B83">
      <w:r>
        <w:t>- Matthew 6:21 - "For where your treasure is, there your heart will be also."</w:t>
      </w:r>
    </w:p>
    <w:p w14:paraId="43422386" w14:textId="77777777" w:rsidR="00F80B83" w:rsidRDefault="00F80B83">
      <w:r>
        <w:t>- Matthew 12:34 - "Brood of vipers! How can you, being evil, speak good things? For out of the abundance of the heart the mouth speaks."</w:t>
      </w:r>
    </w:p>
    <w:p w14:paraId="750CDD2D" w14:textId="77777777" w:rsidR="00F80B83" w:rsidRDefault="00F80B83">
      <w:r>
        <w:t>- Romans 10:9 - "that if you confess with your mouth the Lord Jesus and believe in your heart that God has raised Him from the dead, you will be saved."</w:t>
      </w:r>
    </w:p>
    <w:p w14:paraId="60AC7FE4" w14:textId="77777777" w:rsidR="00F80B83" w:rsidRDefault="00F80B83">
      <w:r>
        <w:t>- Hebrews 4:12 - "For the word of God is living and powerful, and sharper than any two-edged sword, piercing even to the division of soul and spirit, and of joints and marrow, and is a discerner of the thoughts and intents of the heart."</w:t>
      </w:r>
    </w:p>
    <w:p w14:paraId="7D4CA002" w14:textId="77777777" w:rsidR="00F80B83" w:rsidRDefault="00F80B83"/>
    <w:p w14:paraId="38B6D951" w14:textId="77777777" w:rsidR="00F80B83" w:rsidRPr="00F80B83" w:rsidRDefault="00F80B83">
      <w:pPr>
        <w:rPr>
          <w:b/>
        </w:rPr>
      </w:pPr>
      <w:r w:rsidRPr="00F80B83">
        <w:rPr>
          <w:b/>
        </w:rPr>
        <w:t>7. Other Relevant Insights</w:t>
      </w:r>
    </w:p>
    <w:p w14:paraId="139B621B" w14:textId="77777777" w:rsidR="00F80B83" w:rsidRDefault="00F80B83">
      <w:r>
        <w:t>- The ancient Hebrew mind viewed the inner parts (especially the kidneys and the heart) as the seat of emotion and will, and the Greek term kardia adopted this rich Old Testament depth in the New Testament writings.</w:t>
      </w:r>
    </w:p>
    <w:p w14:paraId="2714D4DE" w14:textId="77777777" w:rsidR="00F80B83" w:rsidRDefault="00F80B83">
      <w:r>
        <w:t>- Because the heart represents the absolute core of human accountability, biblical discipleship always aims at guarding, examining, and surrendering the inner life rather than merely modifying outward behavior.</w:t>
      </w:r>
    </w:p>
    <w:p w14:paraId="09C3A5AE" w14:textId="77777777" w:rsidR="00F80B83" w:rsidRDefault="00F80B83"/>
    <w:p w14:paraId="6FF1EDE6" w14:textId="77777777" w:rsidR="00F80B83" w:rsidRPr="00F80B83" w:rsidRDefault="00F80B83">
      <w:pPr>
        <w:rPr>
          <w:b/>
        </w:rPr>
      </w:pPr>
      <w:r w:rsidRPr="00F80B83">
        <w:rPr>
          <w:b/>
        </w:rPr>
        <w:t>8. References</w:t>
      </w:r>
    </w:p>
    <w:p w14:paraId="2DF38B91" w14:textId="77777777" w:rsidR="00F80B83" w:rsidRDefault="00F80B83">
      <w:r>
        <w:t>BDAG (A Greek-English Lexicon of the New Testament and Other Early Christian Literature)</w:t>
      </w:r>
    </w:p>
    <w:p w14:paraId="2EEFC718" w14:textId="77777777" w:rsidR="00F80B83" w:rsidRDefault="00F80B83">
      <w:r>
        <w:t>TDNT (Theological Dictionary of the New Testament)</w:t>
      </w:r>
    </w:p>
    <w:p w14:paraId="3687130A" w14:textId="77777777" w:rsidR="00F80B83" w:rsidRDefault="00F80B83">
      <w:r>
        <w:t>NIDNTTE (New International Dictionary of New Testament Theology and Exegesis)</w:t>
      </w:r>
    </w:p>
    <w:p w14:paraId="47E7E4E3" w14:textId="77777777" w:rsidR="00F80B83" w:rsidRDefault="00F80B83">
      <w:r>
        <w:t>Vine's Expository Dictionary of New and Old Testament Words</w:t>
      </w:r>
    </w:p>
    <w:p w14:paraId="4B4B888C" w14:textId="77777777" w:rsidR="00F80B83" w:rsidRDefault="00F80B83">
      <w:r>
        <w:t>Zodhiates' Complete Word Study Dictionary: New Testament</w:t>
      </w:r>
    </w:p>
    <w:p w14:paraId="57F835AB" w14:textId="77777777" w:rsidR="00F80B83" w:rsidRDefault="00F80B83">
      <w:r>
        <w:t>Enduring Word Commentary by David Guzik</w:t>
      </w:r>
    </w:p>
    <w:p w14:paraId="46ED9282" w14:textId="682FCF90" w:rsidR="004C5552" w:rsidRDefault="00F80B83">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B8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0B83"/>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A2FED"/>
  <w15:chartTrackingRefBased/>
  <w15:docId w15:val="{B39068BF-DC60-4676-895A-A056AF75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B83"/>
    <w:rPr>
      <w:rFonts w:eastAsiaTheme="majorEastAsia" w:cstheme="majorBidi"/>
      <w:color w:val="272727" w:themeColor="text1" w:themeTint="D8"/>
    </w:rPr>
  </w:style>
  <w:style w:type="paragraph" w:styleId="Title">
    <w:name w:val="Title"/>
    <w:basedOn w:val="Normal"/>
    <w:next w:val="Normal"/>
    <w:link w:val="TitleChar"/>
    <w:uiPriority w:val="10"/>
    <w:qFormat/>
    <w:rsid w:val="00F8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B83"/>
    <w:pPr>
      <w:spacing w:before="160"/>
      <w:jc w:val="center"/>
    </w:pPr>
    <w:rPr>
      <w:i/>
      <w:iCs/>
      <w:color w:val="404040" w:themeColor="text1" w:themeTint="BF"/>
    </w:rPr>
  </w:style>
  <w:style w:type="character" w:customStyle="1" w:styleId="QuoteChar">
    <w:name w:val="Quote Char"/>
    <w:basedOn w:val="DefaultParagraphFont"/>
    <w:link w:val="Quote"/>
    <w:uiPriority w:val="29"/>
    <w:rsid w:val="00F80B83"/>
    <w:rPr>
      <w:i/>
      <w:iCs/>
      <w:color w:val="404040" w:themeColor="text1" w:themeTint="BF"/>
    </w:rPr>
  </w:style>
  <w:style w:type="paragraph" w:styleId="ListParagraph">
    <w:name w:val="List Paragraph"/>
    <w:basedOn w:val="Normal"/>
    <w:uiPriority w:val="34"/>
    <w:qFormat/>
    <w:rsid w:val="00F80B83"/>
    <w:pPr>
      <w:ind w:left="720"/>
      <w:contextualSpacing/>
    </w:pPr>
  </w:style>
  <w:style w:type="character" w:styleId="IntenseEmphasis">
    <w:name w:val="Intense Emphasis"/>
    <w:basedOn w:val="DefaultParagraphFont"/>
    <w:uiPriority w:val="21"/>
    <w:qFormat/>
    <w:rsid w:val="00F80B83"/>
    <w:rPr>
      <w:i/>
      <w:iCs/>
      <w:color w:val="2E74B5" w:themeColor="accent1" w:themeShade="BF"/>
    </w:rPr>
  </w:style>
  <w:style w:type="paragraph" w:styleId="IntenseQuote">
    <w:name w:val="Intense Quote"/>
    <w:basedOn w:val="Normal"/>
    <w:next w:val="Normal"/>
    <w:link w:val="IntenseQuoteChar"/>
    <w:uiPriority w:val="30"/>
    <w:qFormat/>
    <w:rsid w:val="00F80B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0B83"/>
    <w:rPr>
      <w:i/>
      <w:iCs/>
      <w:color w:val="2E74B5" w:themeColor="accent1" w:themeShade="BF"/>
    </w:rPr>
  </w:style>
  <w:style w:type="character" w:styleId="IntenseReference">
    <w:name w:val="Intense Reference"/>
    <w:basedOn w:val="DefaultParagraphFont"/>
    <w:uiPriority w:val="32"/>
    <w:qFormat/>
    <w:rsid w:val="00F80B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678</Words>
  <Characters>3529</Characters>
  <Application>Microsoft Office Word</Application>
  <DocSecurity>0</DocSecurity>
  <Lines>67</Lines>
  <Paragraphs>36</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