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71ED" w14:textId="77777777" w:rsidR="00567F7A" w:rsidRPr="00567F7A" w:rsidRDefault="00567F7A">
      <w:pPr>
        <w:rPr>
          <w:b/>
        </w:rPr>
      </w:pPr>
      <w:r w:rsidRPr="00567F7A">
        <w:rPr>
          <w:b/>
        </w:rPr>
        <w:t>TEST - ( peirazo, Strong's G3985 )</w:t>
      </w:r>
    </w:p>
    <w:p w14:paraId="3FCF30D4" w14:textId="77777777" w:rsidR="00567F7A" w:rsidRDefault="00567F7A"/>
    <w:p w14:paraId="783ECCE3" w14:textId="77777777" w:rsidR="00567F7A" w:rsidRDefault="00567F7A">
      <w:r w:rsidRPr="00567F7A">
        <w:rPr>
          <w:b/>
        </w:rPr>
        <w:t>Summary:</w:t>
      </w:r>
    </w:p>
    <w:p w14:paraId="7F1E8C45" w14:textId="77777777" w:rsidR="00567F7A" w:rsidRDefault="00567F7A">
      <w:r>
        <w:t>The Greek word peirazo, translated as "test" in Matthew 16:1, carries the dual meaning of testing someone's character with good intent or tempting them to sin with evil intent. In the context of the Pharisees and Sadducees confronting Jesus, it describes a malicious trap designed to discredit Him by demanding a miraculous sign from heaven. Rather than seeking truth, they were putting God in the flesh on trial, revealing the hardness of their own hearts.</w:t>
      </w:r>
    </w:p>
    <w:p w14:paraId="3AD0A46F" w14:textId="77777777" w:rsidR="00567F7A" w:rsidRDefault="00567F7A"/>
    <w:p w14:paraId="364D45C8" w14:textId="77777777" w:rsidR="00567F7A" w:rsidRDefault="00567F7A">
      <w:r w:rsidRPr="00567F7A">
        <w:rPr>
          <w:b/>
        </w:rPr>
        <w:t>Full Study:</w:t>
      </w:r>
    </w:p>
    <w:p w14:paraId="7B5FD45F" w14:textId="77777777" w:rsidR="00567F7A" w:rsidRDefault="00567F7A"/>
    <w:p w14:paraId="4601BD78" w14:textId="77777777" w:rsidR="00567F7A" w:rsidRPr="00567F7A" w:rsidRDefault="00567F7A">
      <w:pPr>
        <w:rPr>
          <w:b/>
        </w:rPr>
      </w:pPr>
      <w:r w:rsidRPr="00567F7A">
        <w:rPr>
          <w:b/>
        </w:rPr>
        <w:t>1. Word Picture / Background</w:t>
      </w:r>
    </w:p>
    <w:p w14:paraId="4D36CA17" w14:textId="77777777" w:rsidR="00567F7A" w:rsidRDefault="00567F7A">
      <w:r>
        <w:t>- Root concept involves making an assay or putting something to the proof to discover its true nature, quality, or reliability.</w:t>
      </w:r>
    </w:p>
    <w:p w14:paraId="356FAAB5" w14:textId="77777777" w:rsidR="00567F7A" w:rsidRDefault="00567F7A">
      <w:r>
        <w:t>- In secular Greek, it could mean to try, attempt, or make trial of a person's skill or endurance.</w:t>
      </w:r>
    </w:p>
    <w:p w14:paraId="205AE416" w14:textId="77777777" w:rsidR="00567F7A" w:rsidRDefault="00567F7A">
      <w:r>
        <w:t>- In the biblical context, it frequently describes putting God's patience, power, or integrity to the test through human rebellion, doubt, or arrogance.</w:t>
      </w:r>
    </w:p>
    <w:p w14:paraId="6FCF595D" w14:textId="77777777" w:rsidR="00567F7A" w:rsidRDefault="00567F7A"/>
    <w:p w14:paraId="36EC4732" w14:textId="77777777" w:rsidR="00567F7A" w:rsidRPr="00567F7A" w:rsidRDefault="00567F7A">
      <w:pPr>
        <w:rPr>
          <w:b/>
        </w:rPr>
      </w:pPr>
      <w:r w:rsidRPr="00567F7A">
        <w:rPr>
          <w:b/>
        </w:rPr>
        <w:t>2. Meaning / Lexical Definition</w:t>
      </w:r>
    </w:p>
    <w:p w14:paraId="7DD4ACFD" w14:textId="77777777" w:rsidR="00567F7A" w:rsidRDefault="00567F7A">
      <w:r>
        <w:t>- To test, put to the test, examine, or try.</w:t>
      </w:r>
    </w:p>
    <w:p w14:paraId="67A0CAA4" w14:textId="77777777" w:rsidR="00567F7A" w:rsidRDefault="00567F7A">
      <w:r>
        <w:t>- To solicit to sin, tempt, or entrap with malicious intent.</w:t>
      </w:r>
    </w:p>
    <w:p w14:paraId="410A727C" w14:textId="77777777" w:rsidR="00567F7A" w:rsidRDefault="00567F7A">
      <w:r>
        <w:t>- The specific nuance is determined entirely by the moral objective of the one initiating the test: either to prove character for strengthening (divine testing) or to cause failure and expose guilt (adversarial testing).</w:t>
      </w:r>
    </w:p>
    <w:p w14:paraId="7639E366" w14:textId="77777777" w:rsidR="00567F7A" w:rsidRDefault="00567F7A"/>
    <w:p w14:paraId="14A7D0DE" w14:textId="77777777" w:rsidR="00567F7A" w:rsidRPr="00567F7A" w:rsidRDefault="00567F7A">
      <w:pPr>
        <w:rPr>
          <w:b/>
        </w:rPr>
      </w:pPr>
      <w:r w:rsidRPr="00567F7A">
        <w:rPr>
          <w:b/>
        </w:rPr>
        <w:t>3. Usage and Word Pictures</w:t>
      </w:r>
    </w:p>
    <w:p w14:paraId="19FB2465" w14:textId="77777777" w:rsidR="00567F7A" w:rsidRDefault="00567F7A">
      <w:r>
        <w:t>- A metallurgist testing ore in the fire to determine its purity and worth.</w:t>
      </w:r>
    </w:p>
    <w:p w14:paraId="431315A5" w14:textId="77777777" w:rsidR="00567F7A" w:rsidRDefault="00567F7A">
      <w:r>
        <w:t>- A hostile interrogation where a prosecutor attempts to trick a defendant into self-incrimination.</w:t>
      </w:r>
    </w:p>
    <w:p w14:paraId="6E0F9473" w14:textId="77777777" w:rsidR="00567F7A" w:rsidRDefault="00567F7A">
      <w:r>
        <w:t>- A skeptical demand for proof that stems not from a desire to believe, but from a hardened refusal to accept established authority.</w:t>
      </w:r>
    </w:p>
    <w:p w14:paraId="4669A935" w14:textId="77777777" w:rsidR="00567F7A" w:rsidRDefault="00567F7A"/>
    <w:p w14:paraId="6C6358E5" w14:textId="77777777" w:rsidR="00567F7A" w:rsidRPr="00567F7A" w:rsidRDefault="00567F7A">
      <w:pPr>
        <w:rPr>
          <w:b/>
        </w:rPr>
      </w:pPr>
      <w:r w:rsidRPr="00567F7A">
        <w:rPr>
          <w:b/>
        </w:rPr>
        <w:t>4. Theological Implications</w:t>
      </w:r>
    </w:p>
    <w:p w14:paraId="23AC1EDD" w14:textId="77777777" w:rsidR="00567F7A" w:rsidRDefault="00567F7A">
      <w:r>
        <w:t>- When human beings "test" God, they reverse the proper order of Creator and creature, sitting in judgment over the Almighty rather than submitting to His word.</w:t>
      </w:r>
    </w:p>
    <w:p w14:paraId="4126A298" w14:textId="77777777" w:rsidR="00567F7A" w:rsidRDefault="00567F7A">
      <w:r>
        <w:t>- Demanding signs on human terms is a rejection of the sufficient revelation God has already provided.</w:t>
      </w:r>
    </w:p>
    <w:p w14:paraId="7004EF87" w14:textId="77777777" w:rsidR="00567F7A" w:rsidRDefault="00567F7A">
      <w:r>
        <w:t>- Jesus consistently refused to perform miracles as mere entertainment or to satisfy the arrogant demands of unbelieving critics, reserving His signs to manifest the kingdom of God and awaken genuine faith.</w:t>
      </w:r>
    </w:p>
    <w:p w14:paraId="49BF8C5D" w14:textId="77777777" w:rsidR="00567F7A" w:rsidRDefault="00567F7A"/>
    <w:p w14:paraId="3442D39E" w14:textId="77777777" w:rsidR="00567F7A" w:rsidRPr="00567F7A" w:rsidRDefault="00567F7A">
      <w:pPr>
        <w:rPr>
          <w:b/>
        </w:rPr>
      </w:pPr>
      <w:r w:rsidRPr="00567F7A">
        <w:rPr>
          <w:b/>
        </w:rPr>
        <w:t>5. Contextual Nuance in the Passage</w:t>
      </w:r>
    </w:p>
    <w:p w14:paraId="2AF7B620" w14:textId="77777777" w:rsidR="00567F7A" w:rsidRDefault="00567F7A">
      <w:r>
        <w:t>- In Matthew 16:1, the Pharisees and Sadducees—historically bitter theological rivals—joined forces to confront Jesus.</w:t>
      </w:r>
    </w:p>
    <w:p w14:paraId="2480F823" w14:textId="77777777" w:rsidR="00567F7A" w:rsidRDefault="00567F7A">
      <w:r>
        <w:t>- Their request for a sign from heaven was not an honest inquiry; it was a deliberate trap (peirazo) to discredit Him publicly.</w:t>
      </w:r>
    </w:p>
    <w:p w14:paraId="585C99BA" w14:textId="77777777" w:rsidR="00567F7A" w:rsidRDefault="00567F7A">
      <w:r>
        <w:t>- Jesus unmasks their hypocrisy, noting that while they can read the physical sky to predict the weather, they are spiritually blind to the clear signs of the present spiritual epoch.</w:t>
      </w:r>
    </w:p>
    <w:p w14:paraId="6D845412" w14:textId="77777777" w:rsidR="00567F7A" w:rsidRDefault="00567F7A"/>
    <w:p w14:paraId="1F04EAD7" w14:textId="77777777" w:rsidR="00567F7A" w:rsidRPr="00567F7A" w:rsidRDefault="00567F7A">
      <w:pPr>
        <w:rPr>
          <w:b/>
        </w:rPr>
      </w:pPr>
      <w:r w:rsidRPr="00567F7A">
        <w:rPr>
          <w:b/>
        </w:rPr>
        <w:t>6. Key Uses in Other Verses (NKJV)</w:t>
      </w:r>
    </w:p>
    <w:p w14:paraId="3C1023F5" w14:textId="77777777" w:rsidR="00567F7A" w:rsidRDefault="00567F7A">
      <w:r>
        <w:t>- Matthew 4:1: "Then Jesus was led up by the Spirit into the wilderness to be tempted [peirazo] by the devil."</w:t>
      </w:r>
    </w:p>
    <w:p w14:paraId="3F2D013C" w14:textId="77777777" w:rsidR="00567F7A" w:rsidRDefault="00567F7A">
      <w:r>
        <w:t>- Hebrews 2:18: "For in that He Himself has suffered, being tempted [peirazo], He is able to aid those who are tempted [peirazo]."</w:t>
      </w:r>
    </w:p>
    <w:p w14:paraId="4486D213" w14:textId="77777777" w:rsidR="00567F7A" w:rsidRDefault="00567F7A">
      <w:r>
        <w:t>- 1 Corinthians 10:13: "No temptation [peirazo] has overtaken you except such as is common to man..."</w:t>
      </w:r>
    </w:p>
    <w:p w14:paraId="29DF3ABF" w14:textId="77777777" w:rsidR="00567F7A" w:rsidRDefault="00567F7A">
      <w:r>
        <w:t>- James 1:13: "Let no one say when he is tempted [peirazo], 'I am tempted by God'; for God cannot be tempted by evil, nor does He Himself tempt [peirazo] anyone."</w:t>
      </w:r>
    </w:p>
    <w:p w14:paraId="11D4A88B" w14:textId="77777777" w:rsidR="00567F7A" w:rsidRDefault="00567F7A"/>
    <w:p w14:paraId="49AC06A5" w14:textId="77777777" w:rsidR="00567F7A" w:rsidRPr="00567F7A" w:rsidRDefault="00567F7A">
      <w:pPr>
        <w:rPr>
          <w:b/>
        </w:rPr>
      </w:pPr>
      <w:r w:rsidRPr="00567F7A">
        <w:rPr>
          <w:b/>
        </w:rPr>
        <w:t>7. Other Relevant Insights</w:t>
      </w:r>
    </w:p>
    <w:p w14:paraId="5DE2AA2C" w14:textId="77777777" w:rsidR="00567F7A" w:rsidRDefault="00567F7A">
      <w:r>
        <w:t>- The alliance of Pharisees and Sadducees in Matthew 16 illustrates how common opposition to Christ unites ideological enemies.</w:t>
      </w:r>
    </w:p>
    <w:p w14:paraId="104E78DD" w14:textId="77777777" w:rsidR="00567F7A" w:rsidRDefault="00567F7A">
      <w:r>
        <w:t>- Spiritual blindness often hides behind intellectual skepticism; people frequently demand more evidence not because the current evidence is lacking, but because they do not want to submit to the truth they already possess.</w:t>
      </w:r>
    </w:p>
    <w:p w14:paraId="0EA6F162" w14:textId="77777777" w:rsidR="00567F7A" w:rsidRDefault="00567F7A"/>
    <w:p w14:paraId="1478A3A8" w14:textId="77777777" w:rsidR="00567F7A" w:rsidRPr="00567F7A" w:rsidRDefault="00567F7A">
      <w:pPr>
        <w:rPr>
          <w:b/>
        </w:rPr>
      </w:pPr>
      <w:r w:rsidRPr="00567F7A">
        <w:rPr>
          <w:b/>
        </w:rPr>
        <w:t>8. References</w:t>
      </w:r>
    </w:p>
    <w:p w14:paraId="5898F7BB" w14:textId="77777777" w:rsidR="00567F7A" w:rsidRDefault="00567F7A">
      <w:r>
        <w:t>BDAG</w:t>
      </w:r>
    </w:p>
    <w:p w14:paraId="54CE4A5B" w14:textId="77777777" w:rsidR="00567F7A" w:rsidRDefault="00567F7A">
      <w:r>
        <w:t>TDNT</w:t>
      </w:r>
    </w:p>
    <w:p w14:paraId="7B20EB9A" w14:textId="77777777" w:rsidR="00567F7A" w:rsidRDefault="00567F7A">
      <w:r>
        <w:t>NIDNTTE</w:t>
      </w:r>
    </w:p>
    <w:p w14:paraId="0FE1C0AD" w14:textId="77777777" w:rsidR="00567F7A" w:rsidRDefault="00567F7A">
      <w:r>
        <w:t>Vine's Expository Dictionary of New Testament Words</w:t>
      </w:r>
    </w:p>
    <w:p w14:paraId="19B5813D" w14:textId="77777777" w:rsidR="00567F7A" w:rsidRDefault="00567F7A">
      <w:r>
        <w:t>Zodhiates' Complete Word Study Dictionary</w:t>
      </w:r>
    </w:p>
    <w:p w14:paraId="1E44E852" w14:textId="77777777" w:rsidR="00567F7A" w:rsidRDefault="00567F7A">
      <w:r>
        <w:t>Enduring Word Bible Commentary</w:t>
      </w:r>
    </w:p>
    <w:p w14:paraId="4D71D04D" w14:textId="54915872" w:rsidR="004C5552" w:rsidRDefault="00567F7A">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7F7A"/>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23F9"/>
  <w15:chartTrackingRefBased/>
  <w15:docId w15:val="{41C3C7E4-925B-4BFD-8E47-D90C0588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7A"/>
    <w:rPr>
      <w:rFonts w:eastAsiaTheme="majorEastAsia" w:cstheme="majorBidi"/>
      <w:color w:val="272727" w:themeColor="text1" w:themeTint="D8"/>
    </w:rPr>
  </w:style>
  <w:style w:type="paragraph" w:styleId="Title">
    <w:name w:val="Title"/>
    <w:basedOn w:val="Normal"/>
    <w:next w:val="Normal"/>
    <w:link w:val="TitleChar"/>
    <w:uiPriority w:val="10"/>
    <w:qFormat/>
    <w:rsid w:val="0056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7A"/>
    <w:pPr>
      <w:spacing w:before="160"/>
      <w:jc w:val="center"/>
    </w:pPr>
    <w:rPr>
      <w:i/>
      <w:iCs/>
      <w:color w:val="404040" w:themeColor="text1" w:themeTint="BF"/>
    </w:rPr>
  </w:style>
  <w:style w:type="character" w:customStyle="1" w:styleId="QuoteChar">
    <w:name w:val="Quote Char"/>
    <w:basedOn w:val="DefaultParagraphFont"/>
    <w:link w:val="Quote"/>
    <w:uiPriority w:val="29"/>
    <w:rsid w:val="00567F7A"/>
    <w:rPr>
      <w:i/>
      <w:iCs/>
      <w:color w:val="404040" w:themeColor="text1" w:themeTint="BF"/>
    </w:rPr>
  </w:style>
  <w:style w:type="paragraph" w:styleId="ListParagraph">
    <w:name w:val="List Paragraph"/>
    <w:basedOn w:val="Normal"/>
    <w:uiPriority w:val="34"/>
    <w:qFormat/>
    <w:rsid w:val="00567F7A"/>
    <w:pPr>
      <w:ind w:left="720"/>
      <w:contextualSpacing/>
    </w:pPr>
  </w:style>
  <w:style w:type="character" w:styleId="IntenseEmphasis">
    <w:name w:val="Intense Emphasis"/>
    <w:basedOn w:val="DefaultParagraphFont"/>
    <w:uiPriority w:val="21"/>
    <w:qFormat/>
    <w:rsid w:val="00567F7A"/>
    <w:rPr>
      <w:i/>
      <w:iCs/>
      <w:color w:val="2E74B5" w:themeColor="accent1" w:themeShade="BF"/>
    </w:rPr>
  </w:style>
  <w:style w:type="paragraph" w:styleId="IntenseQuote">
    <w:name w:val="Intense Quote"/>
    <w:basedOn w:val="Normal"/>
    <w:next w:val="Normal"/>
    <w:link w:val="IntenseQuoteChar"/>
    <w:uiPriority w:val="30"/>
    <w:qFormat/>
    <w:rsid w:val="00567F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7F7A"/>
    <w:rPr>
      <w:i/>
      <w:iCs/>
      <w:color w:val="2E74B5" w:themeColor="accent1" w:themeShade="BF"/>
    </w:rPr>
  </w:style>
  <w:style w:type="character" w:styleId="IntenseReference">
    <w:name w:val="Intense Reference"/>
    <w:basedOn w:val="DefaultParagraphFont"/>
    <w:uiPriority w:val="32"/>
    <w:qFormat/>
    <w:rsid w:val="00567F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596</Words>
  <Characters>3101</Characters>
  <Application>Microsoft Office Word</Application>
  <DocSecurity>0</DocSecurity>
  <Lines>59</Lines>
  <Paragraphs>32</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