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2FB47" w14:textId="77777777" w:rsidR="005B6315" w:rsidRPr="005B6315" w:rsidRDefault="005B6315">
      <w:pPr>
        <w:rPr>
          <w:b/>
        </w:rPr>
      </w:pPr>
      <w:r w:rsidRPr="005B6315">
        <w:rPr>
          <w:b/>
        </w:rPr>
        <w:t>KEYS - ( kleis , Strong's G2807 )</w:t>
      </w:r>
    </w:p>
    <w:p w14:paraId="76470DCC" w14:textId="77777777" w:rsidR="005B6315" w:rsidRDefault="005B6315">
      <w:r w:rsidRPr="005B6315">
        <w:rPr>
          <w:b/>
        </w:rPr>
        <w:t>Summary:</w:t>
      </w:r>
    </w:p>
    <w:p w14:paraId="0A296091" w14:textId="77777777" w:rsidR="005B6315" w:rsidRDefault="005B6315">
      <w:r>
        <w:t>The Greek word kleis refers to a literal or figurative key used to lock or unlock a door, symbolizing authority, access, and stewardship. In Matthew 16:19, Jesus promises to give the "keys of the kingdom of heaven" to Peter, representing the authoritative administration of the gospel. This grant of authority empowers the apostles to open the door of salvation to the world and to govern the household of God, declaring what is permitted (loosed) or forbidden (bound) based on heaven's prior decree.</w:t>
      </w:r>
    </w:p>
    <w:p w14:paraId="38C3A5A9" w14:textId="77777777" w:rsidR="005B6315" w:rsidRDefault="005B6315"/>
    <w:p w14:paraId="3F0D011C" w14:textId="77777777" w:rsidR="005B6315" w:rsidRDefault="005B6315">
      <w:r w:rsidRPr="005B6315">
        <w:rPr>
          <w:b/>
        </w:rPr>
        <w:t>Full Study:</w:t>
      </w:r>
    </w:p>
    <w:p w14:paraId="4FFF8086" w14:textId="77777777" w:rsidR="005B6315" w:rsidRDefault="005B6315"/>
    <w:p w14:paraId="49F13CB7" w14:textId="77777777" w:rsidR="005B6315" w:rsidRPr="005B6315" w:rsidRDefault="005B6315">
      <w:pPr>
        <w:rPr>
          <w:b/>
        </w:rPr>
      </w:pPr>
      <w:r w:rsidRPr="005B6315">
        <w:rPr>
          <w:b/>
        </w:rPr>
        <w:t xml:space="preserve"> 1. Word Picture / Background</w:t>
      </w:r>
    </w:p>
    <w:p w14:paraId="40965B00" w14:textId="77777777" w:rsidR="005B6315" w:rsidRDefault="005B6315">
      <w:r>
        <w:t>In the ancient world, keys were massive wooden or metal instruments, often carried on the shoulder due to their size and weight. They were symbols of great trust, custody, and administrative responsibility. To hold the keys meant to have unrestricted access to a treasure house, palace, or city, and to have the sole authority to admit or exclude others. In a Jewish context, the scribes and Pharisees were seen as holding the "key of knowledge," but they had abused their stewardship, shutting the kingdom of heaven against men. Jesus transfers this stewardly authority to His apostles.</w:t>
      </w:r>
    </w:p>
    <w:p w14:paraId="713F2950" w14:textId="77777777" w:rsidR="005B6315" w:rsidRDefault="005B6315"/>
    <w:p w14:paraId="48EEBAF8" w14:textId="77777777" w:rsidR="005B6315" w:rsidRPr="005B6315" w:rsidRDefault="005B6315">
      <w:pPr>
        <w:rPr>
          <w:b/>
        </w:rPr>
      </w:pPr>
      <w:r w:rsidRPr="005B6315">
        <w:rPr>
          <w:b/>
        </w:rPr>
        <w:t xml:space="preserve"> 2. Meaning / Lexical Definition</w:t>
      </w:r>
    </w:p>
    <w:p w14:paraId="2B8A8769" w14:textId="77777777" w:rsidR="005B6315" w:rsidRDefault="005B6315">
      <w:r>
        <w:t>The word kleis refers to an instrument used for locking or unlocking a door, gate, or chest. Metaphorically, it denotes the power or authority to open and shut, to permit or forbid, and to grant or deny access to a particular realm or body of knowledge. In classical and Hellenistic Greek, it frequently carries the figurative sense of ultimate control, ownership, or custody over a secure place, such as the underworld or a temple.</w:t>
      </w:r>
    </w:p>
    <w:p w14:paraId="5C19EF28" w14:textId="77777777" w:rsidR="005B6315" w:rsidRDefault="005B6315"/>
    <w:p w14:paraId="047FA56E" w14:textId="77777777" w:rsidR="005B6315" w:rsidRPr="005B6315" w:rsidRDefault="005B6315">
      <w:pPr>
        <w:rPr>
          <w:b/>
        </w:rPr>
      </w:pPr>
      <w:r w:rsidRPr="005B6315">
        <w:rPr>
          <w:b/>
        </w:rPr>
        <w:t xml:space="preserve"> 3. Usage and Word Pictures</w:t>
      </w:r>
    </w:p>
    <w:p w14:paraId="425DEA65" w14:textId="77777777" w:rsidR="005B6315" w:rsidRDefault="005B6315">
      <w:r>
        <w:t>• Stewardship of the House: The ultimate Old Testament background is Eliakim’s appointment in Isaiah 22:20–22, where the "key of the house of David" is laid on his shoulder. He is given administrative authority over the king’s house, shutting and opening with absolute executive power.</w:t>
      </w:r>
    </w:p>
    <w:p w14:paraId="46651496" w14:textId="77777777" w:rsidR="005B6315" w:rsidRDefault="005B6315">
      <w:r>
        <w:t>• Sovereign Authority: In the New Testament, keys represent sovereign, divine authority over life, death, and salvation. Christ Himself holds the ultimate keys, having conquered death and Hades.</w:t>
      </w:r>
    </w:p>
    <w:p w14:paraId="37BD9E2C" w14:textId="77777777" w:rsidR="005B6315" w:rsidRDefault="005B6315">
      <w:r>
        <w:t>• Access to Truth: Keys represent the means of entering into spiritual understanding. To take away the key is to prevent others from entering into saving faith.</w:t>
      </w:r>
    </w:p>
    <w:p w14:paraId="74958D56" w14:textId="77777777" w:rsidR="005B6315" w:rsidRDefault="005B6315"/>
    <w:p w14:paraId="6C5DF3C7" w14:textId="77777777" w:rsidR="005B6315" w:rsidRPr="005B6315" w:rsidRDefault="005B6315">
      <w:pPr>
        <w:rPr>
          <w:b/>
        </w:rPr>
      </w:pPr>
      <w:r w:rsidRPr="005B6315">
        <w:rPr>
          <w:b/>
        </w:rPr>
        <w:t xml:space="preserve"> 4. Theological Implications</w:t>
      </w:r>
    </w:p>
    <w:p w14:paraId="120265F6" w14:textId="77777777" w:rsidR="005B6315" w:rsidRDefault="005B6315">
      <w:r>
        <w:t>• Delegated Authority: The keys of the kingdom are not an intrinsic possession of Peter or the church; they are delegated by Christ, the true King.</w:t>
      </w:r>
    </w:p>
    <w:p w14:paraId="47990B39" w14:textId="77777777" w:rsidR="005B6315" w:rsidRDefault="005B6315">
      <w:r>
        <w:t>• The Gospel as the Key: The primary way the kingdom is opened or shut is through the proclamation of the gospel. When the gospel is preached and believed, the door of the kingdom opens to the believer; when it is rejected, the door is shut.</w:t>
      </w:r>
    </w:p>
    <w:p w14:paraId="34ADDDC7" w14:textId="77777777" w:rsidR="005B6315" w:rsidRDefault="005B6315">
      <w:r>
        <w:t>• Ecclesiastical Discipline and Governance: The keys represent the authority to govern the church (binding and loosing), which involves declaring what God has already declared in heaven regarding sin, repentance, and church membership.</w:t>
      </w:r>
    </w:p>
    <w:p w14:paraId="6913DE8D" w14:textId="77777777" w:rsidR="005B6315" w:rsidRDefault="005B6315"/>
    <w:p w14:paraId="505C46A5" w14:textId="77777777" w:rsidR="005B6315" w:rsidRPr="005B6315" w:rsidRDefault="005B6315">
      <w:pPr>
        <w:rPr>
          <w:b/>
        </w:rPr>
      </w:pPr>
      <w:r w:rsidRPr="005B6315">
        <w:rPr>
          <w:b/>
        </w:rPr>
        <w:t xml:space="preserve"> 5. Contextual Nuance in the Passage</w:t>
      </w:r>
    </w:p>
    <w:p w14:paraId="64BC4151" w14:textId="77777777" w:rsidR="005B6315" w:rsidRDefault="005B6315">
      <w:r>
        <w:t xml:space="preserve">In Matthew 16:19, the promise of the keys immediately follows Peter's confession ("You are the Christ...") and Jesus' declaration to build His church. The keys represent the practical authority to establish, guide, and admit members into this new community (the church). </w:t>
      </w:r>
    </w:p>
    <w:p w14:paraId="3D8788B1" w14:textId="77777777" w:rsidR="005B6315" w:rsidRDefault="005B6315"/>
    <w:p w14:paraId="5B8835AA" w14:textId="77777777" w:rsidR="005B6315" w:rsidRDefault="005B6315">
      <w:r>
        <w:t>The grammar of "binding and loosing" (future perfect passives: "will have been bound/loosed in heaven") indicates that Peter and the apostles do not act independently. They only lock or unlock on earth what has already been locked or unlocked in heaven. Their authority is submissive to and reflective of divine revelation. Historically, Peter uses these keys to open the door of the gospel to the Jews (Acts 2), the Samaritans (Acts 8), and the Gentiles (Acts 10).</w:t>
      </w:r>
    </w:p>
    <w:p w14:paraId="24BE91DA" w14:textId="77777777" w:rsidR="005B6315" w:rsidRDefault="005B6315"/>
    <w:p w14:paraId="75BD580B" w14:textId="77777777" w:rsidR="005B6315" w:rsidRPr="005B6315" w:rsidRDefault="005B6315">
      <w:pPr>
        <w:rPr>
          <w:b/>
        </w:rPr>
      </w:pPr>
      <w:r w:rsidRPr="005B6315">
        <w:rPr>
          <w:b/>
        </w:rPr>
        <w:t xml:space="preserve"> 6. Key Uses in Other Verses (NKJV)</w:t>
      </w:r>
    </w:p>
    <w:p w14:paraId="047B7624" w14:textId="77777777" w:rsidR="005B6315" w:rsidRDefault="005B6315">
      <w:r>
        <w:t>• Luke 11:52: "Woe to you lawyers! For you have taken away the key of knowledge. You did not enter in yourselves, and those who were entering in you hindered."</w:t>
      </w:r>
    </w:p>
    <w:p w14:paraId="54266A73" w14:textId="77777777" w:rsidR="005B6315" w:rsidRDefault="005B6315">
      <w:r>
        <w:t>• Revelation 1:18: "I am He who lives, and was dead, and behold, I am alive forevermore. Amen. And I have the keys of Hades and of Death."</w:t>
      </w:r>
    </w:p>
    <w:p w14:paraId="74C5CA16" w14:textId="77777777" w:rsidR="005B6315" w:rsidRDefault="005B6315">
      <w:r>
        <w:t>• Revelation 3:7: "These things says He who is holy, He who is true, 'He who has the key of David, He who opens and no one shuts, and shuts and no one opens'..."</w:t>
      </w:r>
    </w:p>
    <w:p w14:paraId="477BDCEA" w14:textId="77777777" w:rsidR="005B6315" w:rsidRDefault="005B6315">
      <w:r>
        <w:t>• Revelation 9:1: "...And to him was given the key to the bottomless pit."</w:t>
      </w:r>
    </w:p>
    <w:p w14:paraId="0758B00F" w14:textId="77777777" w:rsidR="005B6315" w:rsidRDefault="005B6315">
      <w:r>
        <w:t>• Revelation 20:1: "Then I saw an angel coming down from heaven, having the key to the bottomless pit and a great chain in his hand."</w:t>
      </w:r>
    </w:p>
    <w:p w14:paraId="34BADFAD" w14:textId="77777777" w:rsidR="005B6315" w:rsidRDefault="005B6315"/>
    <w:p w14:paraId="79282928" w14:textId="77777777" w:rsidR="005B6315" w:rsidRPr="005B6315" w:rsidRDefault="005B6315">
      <w:pPr>
        <w:rPr>
          <w:b/>
        </w:rPr>
      </w:pPr>
      <w:r w:rsidRPr="005B6315">
        <w:rPr>
          <w:b/>
        </w:rPr>
        <w:t xml:space="preserve"> 7. Other Relevant Insights</w:t>
      </w:r>
    </w:p>
    <w:p w14:paraId="18DBF01D" w14:textId="77777777" w:rsidR="005B6315" w:rsidRDefault="005B6315">
      <w:r>
        <w:t>While Matthew 16:19 addresses Peter individually (using singular pronouns: "I will give you... whatever you bind..."), Matthew 18:18 extends this exact authority of binding and loosing to the entire local assembly of believers (using plural pronouns). Therefore, the authority of the keys ultimately resides in the church local and universal, functioning through the preaching of the Word and the exercise of church discipline.</w:t>
      </w:r>
    </w:p>
    <w:p w14:paraId="6DBDA70F" w14:textId="77777777" w:rsidR="005B6315" w:rsidRDefault="005B6315"/>
    <w:p w14:paraId="79D83EDD" w14:textId="77777777" w:rsidR="005B6315" w:rsidRPr="005B6315" w:rsidRDefault="005B6315">
      <w:pPr>
        <w:rPr>
          <w:b/>
        </w:rPr>
      </w:pPr>
      <w:r w:rsidRPr="005B6315">
        <w:rPr>
          <w:b/>
        </w:rPr>
        <w:t xml:space="preserve"> 8. References</w:t>
      </w:r>
    </w:p>
    <w:p w14:paraId="647051EA" w14:textId="77777777" w:rsidR="005B6315" w:rsidRDefault="005B6315">
      <w:r>
        <w:t>• Arndt, William, Frederick W. Danker, and Walter Bauer. A Greek-English Lexicon of the New Testament and Other Early Christian Literature (BDAG).</w:t>
      </w:r>
    </w:p>
    <w:p w14:paraId="01EB6773" w14:textId="77777777" w:rsidR="005B6315" w:rsidRDefault="005B6315">
      <w:r>
        <w:t>• Brown, Colin, ed. New International Dictionary of New Testament Theology (NIDNTTE).</w:t>
      </w:r>
    </w:p>
    <w:p w14:paraId="0AE231B7" w14:textId="77777777" w:rsidR="005B6315" w:rsidRDefault="005B6315">
      <w:r>
        <w:t>• Kittel, Gerhard, and Gerhard Friedrich, eds. Theological Dictionary of the New Testament (TDNT / Little Kittel).</w:t>
      </w:r>
    </w:p>
    <w:p w14:paraId="0777756B" w14:textId="77777777" w:rsidR="005B6315" w:rsidRDefault="005B6315">
      <w:r>
        <w:t>• Vine, W.E. Vine's Expository Dictionary of New Testament Words.</w:t>
      </w:r>
    </w:p>
    <w:p w14:paraId="6D989B42" w14:textId="77777777" w:rsidR="005B6315" w:rsidRDefault="005B6315">
      <w:r>
        <w:t>• MacArthur, John. The MacArthur New Testament Commentary: Matthew 16–23.</w:t>
      </w:r>
    </w:p>
    <w:p w14:paraId="303BCE66" w14:textId="77777777" w:rsidR="005B6315" w:rsidRDefault="005B6315">
      <w:r>
        <w:t>• Blue Letter Bible. "G2807 - kleis."</w:t>
      </w:r>
    </w:p>
    <w:p w14:paraId="63162031" w14:textId="0169ED6F" w:rsidR="004C5552" w:rsidRDefault="005B6315">
      <w:r>
        <w:t>• Precept Austin. "Matthew 16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31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B631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A3262"/>
  <w15:chartTrackingRefBased/>
  <w15:docId w15:val="{D0680ABA-E017-467B-9AB5-C7BFA72F6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B6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B6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315"/>
    <w:rPr>
      <w:rFonts w:eastAsiaTheme="majorEastAsia" w:cstheme="majorBidi"/>
      <w:color w:val="272727" w:themeColor="text1" w:themeTint="D8"/>
    </w:rPr>
  </w:style>
  <w:style w:type="paragraph" w:styleId="Title">
    <w:name w:val="Title"/>
    <w:basedOn w:val="Normal"/>
    <w:next w:val="Normal"/>
    <w:link w:val="TitleChar"/>
    <w:uiPriority w:val="10"/>
    <w:qFormat/>
    <w:rsid w:val="005B6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315"/>
    <w:pPr>
      <w:spacing w:before="160"/>
      <w:jc w:val="center"/>
    </w:pPr>
    <w:rPr>
      <w:i/>
      <w:iCs/>
      <w:color w:val="404040" w:themeColor="text1" w:themeTint="BF"/>
    </w:rPr>
  </w:style>
  <w:style w:type="character" w:customStyle="1" w:styleId="QuoteChar">
    <w:name w:val="Quote Char"/>
    <w:basedOn w:val="DefaultParagraphFont"/>
    <w:link w:val="Quote"/>
    <w:uiPriority w:val="29"/>
    <w:rsid w:val="005B6315"/>
    <w:rPr>
      <w:i/>
      <w:iCs/>
      <w:color w:val="404040" w:themeColor="text1" w:themeTint="BF"/>
    </w:rPr>
  </w:style>
  <w:style w:type="paragraph" w:styleId="ListParagraph">
    <w:name w:val="List Paragraph"/>
    <w:basedOn w:val="Normal"/>
    <w:uiPriority w:val="34"/>
    <w:qFormat/>
    <w:rsid w:val="005B6315"/>
    <w:pPr>
      <w:ind w:left="720"/>
      <w:contextualSpacing/>
    </w:pPr>
  </w:style>
  <w:style w:type="character" w:styleId="IntenseEmphasis">
    <w:name w:val="Intense Emphasis"/>
    <w:basedOn w:val="DefaultParagraphFont"/>
    <w:uiPriority w:val="21"/>
    <w:qFormat/>
    <w:rsid w:val="005B6315"/>
    <w:rPr>
      <w:i/>
      <w:iCs/>
      <w:color w:val="2E74B5" w:themeColor="accent1" w:themeShade="BF"/>
    </w:rPr>
  </w:style>
  <w:style w:type="paragraph" w:styleId="IntenseQuote">
    <w:name w:val="Intense Quote"/>
    <w:basedOn w:val="Normal"/>
    <w:next w:val="Normal"/>
    <w:link w:val="IntenseQuoteChar"/>
    <w:uiPriority w:val="30"/>
    <w:qFormat/>
    <w:rsid w:val="005B63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B6315"/>
    <w:rPr>
      <w:i/>
      <w:iCs/>
      <w:color w:val="2E74B5" w:themeColor="accent1" w:themeShade="BF"/>
    </w:rPr>
  </w:style>
  <w:style w:type="character" w:styleId="IntenseReference">
    <w:name w:val="Intense Reference"/>
    <w:basedOn w:val="DefaultParagraphFont"/>
    <w:uiPriority w:val="32"/>
    <w:qFormat/>
    <w:rsid w:val="005B63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886</Words>
  <Characters>4610</Characters>
  <Application>Microsoft Office Word</Application>
  <DocSecurity>0</DocSecurity>
  <Lines>88</Lines>
  <Paragraphs>48</Paragraphs>
  <ScaleCrop>false</ScaleCrop>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2026-08-13T02:12:00Z</dcterms:created>
  <dcterms:modified xsi:type="dcterms:W3CDTF">2026-08-13T02:12:00Z</dcterms:modified>
</cp:coreProperties>
</file>