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D432" w14:textId="77777777" w:rsidR="000E5AA2" w:rsidRPr="000E5AA2" w:rsidRDefault="000E5AA2">
      <w:pPr>
        <w:rPr>
          <w:b/>
        </w:rPr>
      </w:pPr>
      <w:r w:rsidRPr="000E5AA2">
        <w:rPr>
          <w:b/>
        </w:rPr>
        <w:t>MUST - ( dei , Strong's G1163 )</w:t>
      </w:r>
    </w:p>
    <w:p w14:paraId="1611718B" w14:textId="77777777" w:rsidR="000E5AA2" w:rsidRDefault="000E5AA2">
      <w:r w:rsidRPr="000E5AA2">
        <w:rPr>
          <w:b/>
        </w:rPr>
        <w:t>Summary:</w:t>
      </w:r>
    </w:p>
    <w:p w14:paraId="2C3C2048" w14:textId="77777777" w:rsidR="000E5AA2" w:rsidRDefault="000E5AA2">
      <w:r>
        <w:t>The Greek word dei denotes an absolute, inescapable necessity rooted in the sovereign will of God. In Matthew 16:21, it underscores that the suffering, death, and resurrection of Jesus Christ were not accidental tragedies or human triumphs over God's plan, but rather the preordained, essential path of redemption.</w:t>
      </w:r>
    </w:p>
    <w:p w14:paraId="72DEEA2B" w14:textId="77777777" w:rsidR="000E5AA2" w:rsidRDefault="000E5AA2"/>
    <w:p w14:paraId="2DDB76A0" w14:textId="77777777" w:rsidR="000E5AA2" w:rsidRDefault="000E5AA2">
      <w:r w:rsidRPr="000E5AA2">
        <w:rPr>
          <w:b/>
        </w:rPr>
        <w:t>Full Study:</w:t>
      </w:r>
    </w:p>
    <w:p w14:paraId="7D9A81B2" w14:textId="77777777" w:rsidR="000E5AA2" w:rsidRDefault="000E5AA2"/>
    <w:p w14:paraId="4A94DC6E" w14:textId="77777777" w:rsidR="000E5AA2" w:rsidRPr="000E5AA2" w:rsidRDefault="000E5AA2">
      <w:pPr>
        <w:rPr>
          <w:b/>
        </w:rPr>
      </w:pPr>
      <w:r w:rsidRPr="000E5AA2">
        <w:rPr>
          <w:b/>
        </w:rPr>
        <w:t xml:space="preserve"> 1. Word Picture / Background</w:t>
      </w:r>
    </w:p>
    <w:p w14:paraId="5810C431" w14:textId="77777777" w:rsidR="000E5AA2" w:rsidRDefault="000E5AA2">
      <w:r>
        <w:t xml:space="preserve">In classical Greek, dei expressed a binding obligation, a logical necessity, or the dictates of fate. It was used of duties that an honorable citizen was bound to perform, or the unavoidable destiny written by the gods. </w:t>
      </w:r>
    </w:p>
    <w:p w14:paraId="31B92099" w14:textId="77777777" w:rsidR="000E5AA2" w:rsidRDefault="000E5AA2"/>
    <w:p w14:paraId="3F7BF812" w14:textId="77777777" w:rsidR="000E5AA2" w:rsidRDefault="000E5AA2">
      <w:r>
        <w:t>In the Septuagint and the New Testament, this concept of blind fate is entirely replaced by the personal, sovereign, and loving will of God. Instead of a cold, mechanistic destiny, dei represents a theological necessity dictated by God's character, His covenant promises, and His written Word. It is a "must" because God has decreed it for His glory and the salvation of His people.</w:t>
      </w:r>
    </w:p>
    <w:p w14:paraId="22B528E8" w14:textId="77777777" w:rsidR="000E5AA2" w:rsidRDefault="000E5AA2"/>
    <w:p w14:paraId="79BC6FB8" w14:textId="77777777" w:rsidR="000E5AA2" w:rsidRPr="000E5AA2" w:rsidRDefault="000E5AA2">
      <w:pPr>
        <w:rPr>
          <w:b/>
        </w:rPr>
      </w:pPr>
      <w:r w:rsidRPr="000E5AA2">
        <w:rPr>
          <w:b/>
        </w:rPr>
        <w:t xml:space="preserve"> 2. Meaning / Lexical Definition</w:t>
      </w:r>
    </w:p>
    <w:p w14:paraId="003406C0" w14:textId="77777777" w:rsidR="000E5AA2" w:rsidRDefault="000E5AA2">
      <w:r>
        <w:t xml:space="preserve">The word is an impersonal verb meaning "it is necessary," "it is behoving," "it is right," or "it is unavoidable." </w:t>
      </w:r>
    </w:p>
    <w:p w14:paraId="2E1AF9F5" w14:textId="77777777" w:rsidR="000E5AA2" w:rsidRDefault="000E5AA2"/>
    <w:p w14:paraId="3B26A5ED" w14:textId="77777777" w:rsidR="000E5AA2" w:rsidRDefault="000E5AA2">
      <w:r>
        <w:t>It describes a necessity that is established by:</w:t>
      </w:r>
    </w:p>
    <w:p w14:paraId="3D828151" w14:textId="77777777" w:rsidR="000E5AA2" w:rsidRDefault="000E5AA2">
      <w:r>
        <w:t>• Divine decree or destiny (the sovereign will of God).</w:t>
      </w:r>
    </w:p>
    <w:p w14:paraId="4A9F54A0" w14:textId="77777777" w:rsidR="000E5AA2" w:rsidRDefault="000E5AA2">
      <w:r>
        <w:t>• Moral duty or spiritual obligation.</w:t>
      </w:r>
    </w:p>
    <w:p w14:paraId="521B7ABF" w14:textId="77777777" w:rsidR="000E5AA2" w:rsidRDefault="000E5AA2">
      <w:r>
        <w:t>• The logical necessity of a situation or law.</w:t>
      </w:r>
    </w:p>
    <w:p w14:paraId="6B19DB33" w14:textId="77777777" w:rsidR="000E5AA2" w:rsidRDefault="000E5AA2"/>
    <w:p w14:paraId="08EBBB50" w14:textId="77777777" w:rsidR="000E5AA2" w:rsidRDefault="000E5AA2">
      <w:r>
        <w:t>In the Gospels, this word is frequently used to describe the events of Jesus' life, teaching, and passion, signaling that His steps were directed by a divine itinerary that could not be altered.</w:t>
      </w:r>
    </w:p>
    <w:p w14:paraId="2A13DD30" w14:textId="77777777" w:rsidR="000E5AA2" w:rsidRDefault="000E5AA2"/>
    <w:p w14:paraId="01333FEF" w14:textId="77777777" w:rsidR="000E5AA2" w:rsidRPr="000E5AA2" w:rsidRDefault="000E5AA2">
      <w:pPr>
        <w:rPr>
          <w:b/>
        </w:rPr>
      </w:pPr>
      <w:r w:rsidRPr="000E5AA2">
        <w:rPr>
          <w:b/>
        </w:rPr>
        <w:t xml:space="preserve"> 3. Usage and Word Pictures</w:t>
      </w:r>
    </w:p>
    <w:p w14:paraId="7920AED9" w14:textId="77777777" w:rsidR="000E5AA2" w:rsidRDefault="000E5AA2">
      <w:r>
        <w:t xml:space="preserve">The New Testament uses dei over 100 times. It operates like a spiritual compass, pointing directly to the fulfillment of God’s redemptive timeline. </w:t>
      </w:r>
    </w:p>
    <w:p w14:paraId="46B549AD" w14:textId="77777777" w:rsidR="000E5AA2" w:rsidRDefault="000E5AA2"/>
    <w:p w14:paraId="587464F8" w14:textId="77777777" w:rsidR="000E5AA2" w:rsidRDefault="000E5AA2">
      <w:r>
        <w:t>Unlike opheilo, which denotes a moral or financial debt owed to someone, dei refers to an objective necessity that arises from the nature of things or from a divine arrangement. The word picture is one of a locked path where there is only one door through which history can pass. When God sets a dei in place, no human intervention, demonic opposition, or circumstance can divert it.</w:t>
      </w:r>
    </w:p>
    <w:p w14:paraId="65240795" w14:textId="77777777" w:rsidR="000E5AA2" w:rsidRDefault="000E5AA2"/>
    <w:p w14:paraId="6D383B73" w14:textId="77777777" w:rsidR="000E5AA2" w:rsidRPr="000E5AA2" w:rsidRDefault="000E5AA2">
      <w:pPr>
        <w:rPr>
          <w:b/>
        </w:rPr>
      </w:pPr>
      <w:r w:rsidRPr="000E5AA2">
        <w:rPr>
          <w:b/>
        </w:rPr>
        <w:t xml:space="preserve"> 4. Theological Implications</w:t>
      </w:r>
    </w:p>
    <w:p w14:paraId="3A747EA4" w14:textId="77777777" w:rsidR="000E5AA2" w:rsidRDefault="000E5AA2">
      <w:r>
        <w:t>• Sovereignty over Tragedy: The cross was not a backup plan. The use of dei proves that the crucifixion was the definite plan and foreknowledge of God.</w:t>
      </w:r>
    </w:p>
    <w:p w14:paraId="3A1B05B5" w14:textId="77777777" w:rsidR="000E5AA2" w:rsidRDefault="000E5AA2">
      <w:r>
        <w:t>• The Authority of Scripture: Jesus' divine "must" is inextricably linked to the Old Testament scriptures. What God predicted through the prophets must be fulfilled because God cannot lie.</w:t>
      </w:r>
    </w:p>
    <w:p w14:paraId="00B6A316" w14:textId="77777777" w:rsidR="000E5AA2" w:rsidRDefault="000E5AA2">
      <w:r>
        <w:t>• The Exclusivity of Grace: Salvation required the shedding of blood. There was no other way to satisfy divine justice and express divine love; hence, Christ must suffer.</w:t>
      </w:r>
    </w:p>
    <w:p w14:paraId="5334C361" w14:textId="77777777" w:rsidR="000E5AA2" w:rsidRDefault="000E5AA2"/>
    <w:p w14:paraId="4897B444" w14:textId="77777777" w:rsidR="000E5AA2" w:rsidRPr="000E5AA2" w:rsidRDefault="000E5AA2">
      <w:pPr>
        <w:rPr>
          <w:b/>
        </w:rPr>
      </w:pPr>
      <w:r w:rsidRPr="000E5AA2">
        <w:rPr>
          <w:b/>
        </w:rPr>
        <w:t xml:space="preserve"> 5. Contextual Nuance in the Passage (Matthew 16:21)</w:t>
      </w:r>
    </w:p>
    <w:p w14:paraId="6BE909BA" w14:textId="77777777" w:rsidR="000E5AA2" w:rsidRDefault="000E5AA2">
      <w:r>
        <w:t xml:space="preserve">Matthew 16:21 serves as a major turning point in the Gospel of Matthew. Immediately after Peter confesses Jesus as "the Christ, the Son of the living God," Jesus begins to explain what Messiahship actually entails. </w:t>
      </w:r>
    </w:p>
    <w:p w14:paraId="06953370" w14:textId="77777777" w:rsidR="000E5AA2" w:rsidRDefault="000E5AA2"/>
    <w:p w14:paraId="0242AEF5" w14:textId="77777777" w:rsidR="000E5AA2" w:rsidRDefault="000E5AA2">
      <w:r>
        <w:t xml:space="preserve">The text says, "From that time Jesus began to show to His disciples that He must go to Jerusalem, and suffer many things... and be killed, and be raised the third day." </w:t>
      </w:r>
    </w:p>
    <w:p w14:paraId="27234364" w14:textId="77777777" w:rsidR="000E5AA2" w:rsidRDefault="000E5AA2"/>
    <w:p w14:paraId="29143F35" w14:textId="77777777" w:rsidR="000E5AA2" w:rsidRDefault="000E5AA2">
      <w:r>
        <w:t>The disciples expected a military conqueror who would bypass suffering. By using dei, Jesus corrects their theology. Suffering was not an obstacle to His coronation; it was the path to it. This explains Jesus’ severe rebuke of Peter in the verses that follow: to deny the "must" of the cross was to align with the purposes of Satan rather than God.</w:t>
      </w:r>
    </w:p>
    <w:p w14:paraId="38460D23" w14:textId="77777777" w:rsidR="000E5AA2" w:rsidRDefault="000E5AA2"/>
    <w:p w14:paraId="3AC3FBEA" w14:textId="77777777" w:rsidR="000E5AA2" w:rsidRPr="000E5AA2" w:rsidRDefault="000E5AA2">
      <w:pPr>
        <w:rPr>
          <w:b/>
        </w:rPr>
      </w:pPr>
      <w:r w:rsidRPr="000E5AA2">
        <w:rPr>
          <w:b/>
        </w:rPr>
        <w:t xml:space="preserve"> 6. Key Uses in Other Verses (NKJV)</w:t>
      </w:r>
    </w:p>
    <w:p w14:paraId="2E0B1356" w14:textId="77777777" w:rsidR="000E5AA2" w:rsidRDefault="000E5AA2">
      <w:r>
        <w:t>• John 3:7 - "Do not marvel that I said to you, 'You must be born again.'"</w:t>
      </w:r>
    </w:p>
    <w:p w14:paraId="2DD09A35" w14:textId="77777777" w:rsidR="000E5AA2" w:rsidRDefault="000E5AA2">
      <w:r>
        <w:t>• John 3:14 - "And as Moses lifted up the serpent in the wilderness, even so must the Son of Man be lifted up,"</w:t>
      </w:r>
    </w:p>
    <w:p w14:paraId="689FAEDD" w14:textId="77777777" w:rsidR="000E5AA2" w:rsidRDefault="000E5AA2">
      <w:r>
        <w:t>• Acts 4:12 - "Nor is there salvation in any other, for there is no other name under heaven given among men by which we must be saved."</w:t>
      </w:r>
    </w:p>
    <w:p w14:paraId="7838C934" w14:textId="77777777" w:rsidR="000E5AA2" w:rsidRDefault="000E5AA2">
      <w:r>
        <w:t>• 2 Corinthians 5:10 - "For we must all appear before the judgment seat of Christ, that each one may receive the things done in the body, according to what he has done, whether good or bad."</w:t>
      </w:r>
    </w:p>
    <w:p w14:paraId="4ECF4512" w14:textId="77777777" w:rsidR="000E5AA2" w:rsidRDefault="000E5AA2"/>
    <w:p w14:paraId="2017C556" w14:textId="77777777" w:rsidR="000E5AA2" w:rsidRPr="000E5AA2" w:rsidRDefault="000E5AA2">
      <w:pPr>
        <w:rPr>
          <w:b/>
        </w:rPr>
      </w:pPr>
      <w:r w:rsidRPr="000E5AA2">
        <w:rPr>
          <w:b/>
        </w:rPr>
        <w:t xml:space="preserve"> 7. Other Relevant Insights</w:t>
      </w:r>
    </w:p>
    <w:p w14:paraId="56E8F1FC" w14:textId="77777777" w:rsidR="000E5AA2" w:rsidRDefault="000E5AA2">
      <w:r>
        <w:t>The divine "must" of the cross sets the pattern for the Christian life. Just as there was a dei for Christ’s suffering before His glory, Scripture reveals there is a necessary path of suffering and testing for the believer (Acts 14:22). What feels like chaotic trial in the believer's life is actually part of God's sovereignly designed "must" to conform them to the image of His Son.</w:t>
      </w:r>
    </w:p>
    <w:p w14:paraId="0905E274" w14:textId="77777777" w:rsidR="000E5AA2" w:rsidRDefault="000E5AA2"/>
    <w:p w14:paraId="7A2F54F8" w14:textId="77777777" w:rsidR="000E5AA2" w:rsidRPr="000E5AA2" w:rsidRDefault="000E5AA2">
      <w:pPr>
        <w:rPr>
          <w:b/>
        </w:rPr>
      </w:pPr>
      <w:r w:rsidRPr="000E5AA2">
        <w:rPr>
          <w:b/>
        </w:rPr>
        <w:t xml:space="preserve"> 8. References</w:t>
      </w:r>
    </w:p>
    <w:p w14:paraId="79AF1775" w14:textId="77777777" w:rsidR="000E5AA2" w:rsidRDefault="000E5AA2">
      <w:r>
        <w:t>• BDAG</w:t>
      </w:r>
    </w:p>
    <w:p w14:paraId="711AB428" w14:textId="77777777" w:rsidR="000E5AA2" w:rsidRDefault="000E5AA2">
      <w:r>
        <w:t>• TDNT</w:t>
      </w:r>
    </w:p>
    <w:p w14:paraId="110C55BD" w14:textId="77777777" w:rsidR="000E5AA2" w:rsidRDefault="000E5AA2">
      <w:r>
        <w:t>• NIDNTTE</w:t>
      </w:r>
    </w:p>
    <w:p w14:paraId="78051E9E" w14:textId="77777777" w:rsidR="000E5AA2" w:rsidRDefault="000E5AA2">
      <w:r>
        <w:t>• Blue Letter Bible</w:t>
      </w:r>
    </w:p>
    <w:p w14:paraId="4C6F4237" w14:textId="77777777" w:rsidR="000E5AA2" w:rsidRDefault="000E5AA2">
      <w:r>
        <w:t>• Bible Hub</w:t>
      </w:r>
    </w:p>
    <w:p w14:paraId="38C6551F" w14:textId="634C0F1F" w:rsidR="004C5552" w:rsidRDefault="000E5AA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A2"/>
    <w:rsid w:val="00017747"/>
    <w:rsid w:val="00023A4A"/>
    <w:rsid w:val="0006763F"/>
    <w:rsid w:val="000C53AC"/>
    <w:rsid w:val="000E5AA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D7DB"/>
  <w15:chartTrackingRefBased/>
  <w15:docId w15:val="{BFC57452-F84D-40FF-806F-3ED476B08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5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5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AA2"/>
    <w:rPr>
      <w:rFonts w:eastAsiaTheme="majorEastAsia" w:cstheme="majorBidi"/>
      <w:color w:val="272727" w:themeColor="text1" w:themeTint="D8"/>
    </w:rPr>
  </w:style>
  <w:style w:type="paragraph" w:styleId="Title">
    <w:name w:val="Title"/>
    <w:basedOn w:val="Normal"/>
    <w:next w:val="Normal"/>
    <w:link w:val="TitleChar"/>
    <w:uiPriority w:val="10"/>
    <w:qFormat/>
    <w:rsid w:val="000E5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AA2"/>
    <w:pPr>
      <w:spacing w:before="160"/>
      <w:jc w:val="center"/>
    </w:pPr>
    <w:rPr>
      <w:i/>
      <w:iCs/>
      <w:color w:val="404040" w:themeColor="text1" w:themeTint="BF"/>
    </w:rPr>
  </w:style>
  <w:style w:type="character" w:customStyle="1" w:styleId="QuoteChar">
    <w:name w:val="Quote Char"/>
    <w:basedOn w:val="DefaultParagraphFont"/>
    <w:link w:val="Quote"/>
    <w:uiPriority w:val="29"/>
    <w:rsid w:val="000E5AA2"/>
    <w:rPr>
      <w:i/>
      <w:iCs/>
      <w:color w:val="404040" w:themeColor="text1" w:themeTint="BF"/>
    </w:rPr>
  </w:style>
  <w:style w:type="paragraph" w:styleId="ListParagraph">
    <w:name w:val="List Paragraph"/>
    <w:basedOn w:val="Normal"/>
    <w:uiPriority w:val="34"/>
    <w:qFormat/>
    <w:rsid w:val="000E5AA2"/>
    <w:pPr>
      <w:ind w:left="720"/>
      <w:contextualSpacing/>
    </w:pPr>
  </w:style>
  <w:style w:type="character" w:styleId="IntenseEmphasis">
    <w:name w:val="Intense Emphasis"/>
    <w:basedOn w:val="DefaultParagraphFont"/>
    <w:uiPriority w:val="21"/>
    <w:qFormat/>
    <w:rsid w:val="000E5AA2"/>
    <w:rPr>
      <w:i/>
      <w:iCs/>
      <w:color w:val="2E74B5" w:themeColor="accent1" w:themeShade="BF"/>
    </w:rPr>
  </w:style>
  <w:style w:type="paragraph" w:styleId="IntenseQuote">
    <w:name w:val="Intense Quote"/>
    <w:basedOn w:val="Normal"/>
    <w:next w:val="Normal"/>
    <w:link w:val="IntenseQuoteChar"/>
    <w:uiPriority w:val="30"/>
    <w:qFormat/>
    <w:rsid w:val="000E5A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5AA2"/>
    <w:rPr>
      <w:i/>
      <w:iCs/>
      <w:color w:val="2E74B5" w:themeColor="accent1" w:themeShade="BF"/>
    </w:rPr>
  </w:style>
  <w:style w:type="character" w:styleId="IntenseReference">
    <w:name w:val="Intense Reference"/>
    <w:basedOn w:val="DefaultParagraphFont"/>
    <w:uiPriority w:val="32"/>
    <w:qFormat/>
    <w:rsid w:val="000E5A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3768</Characters>
  <Application>Microsoft Office Word</Application>
  <DocSecurity>0</DocSecurity>
  <Lines>72</Lines>
  <Paragraphs>39</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