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B24D2" w14:textId="77777777" w:rsidR="00DB0940" w:rsidRPr="00DB0940" w:rsidRDefault="00DB0940">
      <w:pPr>
        <w:rPr>
          <w:b/>
        </w:rPr>
      </w:pPr>
      <w:r w:rsidRPr="00DB0940">
        <w:rPr>
          <w:b/>
        </w:rPr>
        <w:t>MINDFUL - ( phroneo , Strong's G5426 )</w:t>
      </w:r>
    </w:p>
    <w:p w14:paraId="0B94EAAA" w14:textId="77777777" w:rsidR="00DB0940" w:rsidRDefault="00DB0940">
      <w:r w:rsidRPr="00DB0940">
        <w:rPr>
          <w:b/>
        </w:rPr>
        <w:t>Summary:</w:t>
      </w:r>
    </w:p>
    <w:p w14:paraId="02D84924" w14:textId="77777777" w:rsidR="00DB0940" w:rsidRDefault="00DB0940">
      <w:r>
        <w:t>The Greek verb phroneo describes more than mere intellectual contemplation; it refers to a deep-seated mindset, attitude, or life orientation. In Matthew 16:23, when Jesus rebukes Peter for not being "mindful of the things of God, but the things of men," He exposes a fundamental misalignment of Peter's desires, affections, and willpower. To be "mindful" in this sense is to actively align one's thinking and values with a specific standard. Peter's failure was not an intellectual lapse, but a spiritual drift where human self-preservation and earthly expectations hijacked his mind, blinding him to the sacrificial path of God's redemptive plan.</w:t>
      </w:r>
    </w:p>
    <w:p w14:paraId="7F297735" w14:textId="77777777" w:rsidR="00DB0940" w:rsidRDefault="00DB0940"/>
    <w:p w14:paraId="4ADAF6F9" w14:textId="77777777" w:rsidR="00DB0940" w:rsidRDefault="00DB0940">
      <w:r w:rsidRPr="00DB0940">
        <w:rPr>
          <w:b/>
        </w:rPr>
        <w:t>Full Study:</w:t>
      </w:r>
    </w:p>
    <w:p w14:paraId="6575A486" w14:textId="77777777" w:rsidR="00DB0940" w:rsidRDefault="00DB0940"/>
    <w:p w14:paraId="38E2B9BB" w14:textId="77777777" w:rsidR="00DB0940" w:rsidRPr="00DB0940" w:rsidRDefault="00DB0940">
      <w:pPr>
        <w:rPr>
          <w:b/>
        </w:rPr>
      </w:pPr>
      <w:r w:rsidRPr="00DB0940">
        <w:rPr>
          <w:b/>
        </w:rPr>
        <w:t xml:space="preserve"> 1. Word Picture / Background</w:t>
      </w:r>
    </w:p>
    <w:p w14:paraId="6DE82B52" w14:textId="77777777" w:rsidR="00DB0940" w:rsidRDefault="00DB0940">
      <w:r>
        <w:t xml:space="preserve">The root of phroneo is phren, which in ancient classical Greek referred to the diaphragm or the midriff. The ancients viewed the diaphragm as the physical seat of both mental activity and emotional experiences—the place where thoughts, feelings, and the will intersected. Consequently, phroneo carries a rich, holistic word picture. It is not a sterile, cold intellectualism located solely in the brain. Instead, it describes a "gut-level" disposition, a driving inner orientation where a person's intellect, emotions, and will converge to dictate their direction in life. </w:t>
      </w:r>
    </w:p>
    <w:p w14:paraId="7C0A8C66" w14:textId="77777777" w:rsidR="00DB0940" w:rsidRDefault="00DB0940"/>
    <w:p w14:paraId="490524A7" w14:textId="77777777" w:rsidR="00DB0940" w:rsidRPr="00DB0940" w:rsidRDefault="00DB0940">
      <w:pPr>
        <w:rPr>
          <w:b/>
        </w:rPr>
      </w:pPr>
      <w:r w:rsidRPr="00DB0940">
        <w:rPr>
          <w:b/>
        </w:rPr>
        <w:t xml:space="preserve"> 2. Meaning / Lexical Definition</w:t>
      </w:r>
    </w:p>
    <w:p w14:paraId="47130DB0" w14:textId="77777777" w:rsidR="00DB0940" w:rsidRDefault="00DB0940">
      <w:r>
        <w:t>The verb phroneo means to think, to judge, to set one's mind on, or to be minded in a certain way. It expresses an active, ongoing mental attitude and moral disposition. Rather than referring to a passing thought, it denotes a settled cognitive and emotional framework. The word encompasses:</w:t>
      </w:r>
    </w:p>
    <w:p w14:paraId="5C299111" w14:textId="77777777" w:rsidR="00DB0940" w:rsidRDefault="00DB0940">
      <w:r>
        <w:t>• The act of holding a specific opinion or judgment.</w:t>
      </w:r>
    </w:p>
    <w:p w14:paraId="77BAEC9E" w14:textId="77777777" w:rsidR="00DB0940" w:rsidRDefault="00DB0940">
      <w:r>
        <w:t>• The intentional directing of one's mind and attention toward a specific object or goal.</w:t>
      </w:r>
    </w:p>
    <w:p w14:paraId="75A049D7" w14:textId="77777777" w:rsidR="00DB0940" w:rsidRDefault="00DB0940">
      <w:r>
        <w:t>• An underlying attitude or spiritual mindset that governs how one interprets reality and makes decisions.</w:t>
      </w:r>
    </w:p>
    <w:p w14:paraId="5746E072" w14:textId="77777777" w:rsidR="00DB0940" w:rsidRDefault="00DB0940"/>
    <w:p w14:paraId="6416B883" w14:textId="77777777" w:rsidR="00DB0940" w:rsidRPr="00DB0940" w:rsidRDefault="00DB0940">
      <w:pPr>
        <w:rPr>
          <w:b/>
        </w:rPr>
      </w:pPr>
      <w:r w:rsidRPr="00DB0940">
        <w:rPr>
          <w:b/>
        </w:rPr>
        <w:t xml:space="preserve"> 3. Usage and Word Pictures</w:t>
      </w:r>
    </w:p>
    <w:p w14:paraId="65B4E5F3" w14:textId="77777777" w:rsidR="00DB0940" w:rsidRDefault="00DB0940">
      <w:r>
        <w:t xml:space="preserve">Throughout the New Testament, phroneo is used to contrast two opposing spiritual orientations: the earthly mindset and the heavenly mindset. It functions as a spiritual compass. When a person "minds" something, they are devoted to it, captivated by it, and actively pursuing it. </w:t>
      </w:r>
    </w:p>
    <w:p w14:paraId="7BA0BEAE" w14:textId="77777777" w:rsidR="00DB0940" w:rsidRDefault="00DB0940">
      <w:r>
        <w:t>• The Mind of the Flesh vs. The Mind of the Spirit: The word depicts the battleground of the believer's devotion. Setting the mind on the flesh leads to death, while setting the mind on the Spirit leads to life and peace.</w:t>
      </w:r>
    </w:p>
    <w:p w14:paraId="2411524C" w14:textId="77777777" w:rsidR="00DB0940" w:rsidRDefault="00DB0940">
      <w:r>
        <w:t>• The Mind of Christ: It is used to describe the corporate harmony and humility that should characterize the church, mimicking the self-emptying attitude of Jesus Christ.</w:t>
      </w:r>
    </w:p>
    <w:p w14:paraId="4FE214B7" w14:textId="77777777" w:rsidR="00DB0940" w:rsidRDefault="00DB0940"/>
    <w:p w14:paraId="00A93A5C" w14:textId="77777777" w:rsidR="00DB0940" w:rsidRPr="00DB0940" w:rsidRDefault="00DB0940">
      <w:pPr>
        <w:rPr>
          <w:b/>
        </w:rPr>
      </w:pPr>
      <w:r w:rsidRPr="00DB0940">
        <w:rPr>
          <w:b/>
        </w:rPr>
        <w:t xml:space="preserve"> 4. Theological Implications</w:t>
      </w:r>
    </w:p>
    <w:p w14:paraId="1F428412" w14:textId="77777777" w:rsidR="00DB0940" w:rsidRDefault="00DB0940">
      <w:r>
        <w:t xml:space="preserve">Theologically, phroneo underscores that human beings are never neutral; their minds are always actively oriented toward either the divine or the human, the spiritual or the carnal. </w:t>
      </w:r>
    </w:p>
    <w:p w14:paraId="5FAA2CC1" w14:textId="77777777" w:rsidR="00DB0940" w:rsidRDefault="00DB0940">
      <w:r>
        <w:t>• The Danger of Human Wisdom: Peter's rebuke reveals that human wisdom, even when well-intentioned and motivated by affection, can align with demonic purposes if it rejects God's sovereign path of suffering.</w:t>
      </w:r>
    </w:p>
    <w:p w14:paraId="3CF10BF8" w14:textId="77777777" w:rsidR="00DB0940" w:rsidRDefault="00DB0940">
      <w:r>
        <w:t>• The Mind as the Catalyst for Action: What occupies the phren (the mind and affections) ultimately dictates obedience. Spiritual transformation requires a fundamental shift in what we are "mindful of," moving our allegiance from earthly preservation to divine purposes.</w:t>
      </w:r>
    </w:p>
    <w:p w14:paraId="6ACCCC67" w14:textId="77777777" w:rsidR="00DB0940" w:rsidRDefault="00DB0940"/>
    <w:p w14:paraId="0B18222D" w14:textId="77777777" w:rsidR="00DB0940" w:rsidRPr="00DB0940" w:rsidRDefault="00DB0940">
      <w:pPr>
        <w:rPr>
          <w:b/>
        </w:rPr>
      </w:pPr>
      <w:r w:rsidRPr="00DB0940">
        <w:rPr>
          <w:b/>
        </w:rPr>
        <w:t xml:space="preserve"> 5. Contextual Nuance in the Passage</w:t>
      </w:r>
    </w:p>
    <w:p w14:paraId="475AC535" w14:textId="77777777" w:rsidR="00DB0940" w:rsidRDefault="00DB0940">
      <w:r>
        <w:t>In Matthew 16:23, the context is critical. Jesus had just revealed for the first time that He must go to Jerusalem, suffer, be killed, and be raised on the third day. Peter, operating out of human affection and worldly expectations of a conquering Messiah, took Jesus aside and began to rebuke Him, saying, "Far be it from You, Lord; this shall not happen to You!"</w:t>
      </w:r>
    </w:p>
    <w:p w14:paraId="0D41ED36" w14:textId="77777777" w:rsidR="00DB0940" w:rsidRDefault="00DB0940"/>
    <w:p w14:paraId="3F7C6CB0" w14:textId="77777777" w:rsidR="00DB0940" w:rsidRDefault="00DB0940">
      <w:r>
        <w:t>Jesus’ response is devastating: "Get behind Me, Satan! You are an offense to Me, for you are not mindful of the things of God, but the things of men."</w:t>
      </w:r>
    </w:p>
    <w:p w14:paraId="3398ADB4" w14:textId="77777777" w:rsidR="00DB0940" w:rsidRDefault="00DB0940">
      <w:r>
        <w:t>• "An Offense" (skandalon): Peter had set a trap or a stumbling block in Jesus' path. By trying to spare Jesus from the cross, Peter was unwittingly acting as an instrument of Satan, tempting Christ to bypass the Father's ordained path of suffering.</w:t>
      </w:r>
    </w:p>
    <w:p w14:paraId="3B39401E" w14:textId="77777777" w:rsidR="00DB0940" w:rsidRDefault="00DB0940">
      <w:r>
        <w:t>• "Not Mindful" (ou phroneis): Peter's thinking was entirely shaped by human survival, comfort, and political victory (the things of men). He was completely blind to the necessity of the atonement, sacrificial love, and divine redemption (the things of God).</w:t>
      </w:r>
    </w:p>
    <w:p w14:paraId="090F6CF2" w14:textId="77777777" w:rsidR="00DB0940" w:rsidRDefault="00DB0940">
      <w:r>
        <w:t>• The Contrast: To mind the "things of men" is to prioritize self-preservation. To mind the "things of God" is to embrace God's sovereign will, even when it demands sacrifice and death.</w:t>
      </w:r>
    </w:p>
    <w:p w14:paraId="5595276B" w14:textId="77777777" w:rsidR="00DB0940" w:rsidRDefault="00DB0940"/>
    <w:p w14:paraId="2B2C41D8" w14:textId="77777777" w:rsidR="00DB0940" w:rsidRPr="00DB0940" w:rsidRDefault="00DB0940">
      <w:pPr>
        <w:rPr>
          <w:b/>
        </w:rPr>
      </w:pPr>
      <w:r w:rsidRPr="00DB0940">
        <w:rPr>
          <w:b/>
        </w:rPr>
        <w:t xml:space="preserve"> 6. Key Uses in Other Verses (NKJV)</w:t>
      </w:r>
    </w:p>
    <w:p w14:paraId="4FAB1D3B" w14:textId="77777777" w:rsidR="00DB0940" w:rsidRDefault="00DB0940">
      <w:r>
        <w:t>• Romans 8:5: "For those who live according to the flesh set their minds on the things of the flesh, but those who live according to the Spirit, the things of the Spirit."</w:t>
      </w:r>
    </w:p>
    <w:p w14:paraId="2834AA6C" w14:textId="77777777" w:rsidR="00DB0940" w:rsidRDefault="00DB0940">
      <w:r>
        <w:t>• Romans 12:16: "Be of the same mind toward one another. Do not set your mind on high things, but associate with the humble."</w:t>
      </w:r>
    </w:p>
    <w:p w14:paraId="0D04071F" w14:textId="77777777" w:rsidR="00DB0940" w:rsidRDefault="00DB0940">
      <w:r>
        <w:t>• Philippians 2:5: "Let this mind be in you which was also in Christ Jesus,"</w:t>
      </w:r>
    </w:p>
    <w:p w14:paraId="6D8CFED2" w14:textId="77777777" w:rsidR="00DB0940" w:rsidRDefault="00DB0940">
      <w:r>
        <w:t>• Philippians 3:19: "whose end is destruction, whose god is their belly, and whose glory is in their shame—who set their mind on earthly things."</w:t>
      </w:r>
    </w:p>
    <w:p w14:paraId="6182D9CC" w14:textId="77777777" w:rsidR="00DB0940" w:rsidRDefault="00DB0940">
      <w:r>
        <w:t>• Colossians 3:2: "Set your mind on things above, not on things on the earth."</w:t>
      </w:r>
    </w:p>
    <w:p w14:paraId="7D09B91A" w14:textId="77777777" w:rsidR="00DB0940" w:rsidRDefault="00DB0940"/>
    <w:p w14:paraId="51563CE2" w14:textId="77777777" w:rsidR="00DB0940" w:rsidRPr="00DB0940" w:rsidRDefault="00DB0940">
      <w:pPr>
        <w:rPr>
          <w:b/>
        </w:rPr>
      </w:pPr>
      <w:r w:rsidRPr="00DB0940">
        <w:rPr>
          <w:b/>
        </w:rPr>
        <w:t xml:space="preserve"> 7. Other Relevant Insights</w:t>
      </w:r>
    </w:p>
    <w:p w14:paraId="07FE41F7" w14:textId="77777777" w:rsidR="00DB0940" w:rsidRDefault="00DB0940">
      <w:r>
        <w:t>A helpful distinction exists between nous (the mind as the faculty of understanding and intellect) and phroneo (the active exercise of that faculty, shaped by the will and emotions). While nous represents the intellect itself, phroneo is the heart-directed application of the intellect. This explains why Peter, who intellectually knew Jesus was "the Christ, the Son of the living God" just verses earlier (Matt 16:16), could immediately fail so spectacularly. His nous had received the revelation, but his phroneo—his practical, gut-level mindset—was still thoroughly conditioned by earthly patterns.</w:t>
      </w:r>
    </w:p>
    <w:p w14:paraId="58B88941" w14:textId="77777777" w:rsidR="00DB0940" w:rsidRDefault="00DB0940"/>
    <w:p w14:paraId="6952A4FC" w14:textId="77777777" w:rsidR="00DB0940" w:rsidRPr="00DB0940" w:rsidRDefault="00DB0940">
      <w:pPr>
        <w:rPr>
          <w:b/>
        </w:rPr>
      </w:pPr>
      <w:r w:rsidRPr="00DB0940">
        <w:rPr>
          <w:b/>
        </w:rPr>
        <w:t xml:space="preserve"> 8. References</w:t>
      </w:r>
    </w:p>
    <w:p w14:paraId="1986CEA5" w14:textId="77777777" w:rsidR="00DB0940" w:rsidRDefault="00DB0940">
      <w:r>
        <w:t>• Greek-English Lexicon of the New Testament and Other Early Christian Literature (BDAG)</w:t>
      </w:r>
    </w:p>
    <w:p w14:paraId="49864965" w14:textId="77777777" w:rsidR="00DB0940" w:rsidRDefault="00DB0940">
      <w:r>
        <w:t>• Theological Dictionary of the New Testament (TDNT)</w:t>
      </w:r>
    </w:p>
    <w:p w14:paraId="724CE176" w14:textId="77777777" w:rsidR="00DB0940" w:rsidRDefault="00DB0940">
      <w:r>
        <w:t>• Expository Dictionary of New Testament Words (Vine's)</w:t>
      </w:r>
    </w:p>
    <w:p w14:paraId="61CB6A51" w14:textId="77777777" w:rsidR="00DB0940" w:rsidRDefault="00DB0940">
      <w:r>
        <w:t>• Word Pictures in the New Testament (Robertson)</w:t>
      </w:r>
    </w:p>
    <w:p w14:paraId="38461C1F" w14:textId="77777777" w:rsidR="00DB0940" w:rsidRDefault="00DB0940">
      <w:r>
        <w:t>• Blue Letter Bible</w:t>
      </w:r>
    </w:p>
    <w:p w14:paraId="7A56BACF" w14:textId="74B1A062" w:rsidR="004C5552" w:rsidRDefault="00DB0940">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94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B0940"/>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D4D24"/>
  <w15:chartTrackingRefBased/>
  <w15:docId w15:val="{765FF5E7-23C8-406D-8588-62629120D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B0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B0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940"/>
    <w:rPr>
      <w:rFonts w:eastAsiaTheme="majorEastAsia" w:cstheme="majorBidi"/>
      <w:color w:val="272727" w:themeColor="text1" w:themeTint="D8"/>
    </w:rPr>
  </w:style>
  <w:style w:type="paragraph" w:styleId="Title">
    <w:name w:val="Title"/>
    <w:basedOn w:val="Normal"/>
    <w:next w:val="Normal"/>
    <w:link w:val="TitleChar"/>
    <w:uiPriority w:val="10"/>
    <w:qFormat/>
    <w:rsid w:val="00DB0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940"/>
    <w:pPr>
      <w:spacing w:before="160"/>
      <w:jc w:val="center"/>
    </w:pPr>
    <w:rPr>
      <w:i/>
      <w:iCs/>
      <w:color w:val="404040" w:themeColor="text1" w:themeTint="BF"/>
    </w:rPr>
  </w:style>
  <w:style w:type="character" w:customStyle="1" w:styleId="QuoteChar">
    <w:name w:val="Quote Char"/>
    <w:basedOn w:val="DefaultParagraphFont"/>
    <w:link w:val="Quote"/>
    <w:uiPriority w:val="29"/>
    <w:rsid w:val="00DB0940"/>
    <w:rPr>
      <w:i/>
      <w:iCs/>
      <w:color w:val="404040" w:themeColor="text1" w:themeTint="BF"/>
    </w:rPr>
  </w:style>
  <w:style w:type="paragraph" w:styleId="ListParagraph">
    <w:name w:val="List Paragraph"/>
    <w:basedOn w:val="Normal"/>
    <w:uiPriority w:val="34"/>
    <w:qFormat/>
    <w:rsid w:val="00DB0940"/>
    <w:pPr>
      <w:ind w:left="720"/>
      <w:contextualSpacing/>
    </w:pPr>
  </w:style>
  <w:style w:type="character" w:styleId="IntenseEmphasis">
    <w:name w:val="Intense Emphasis"/>
    <w:basedOn w:val="DefaultParagraphFont"/>
    <w:uiPriority w:val="21"/>
    <w:qFormat/>
    <w:rsid w:val="00DB0940"/>
    <w:rPr>
      <w:i/>
      <w:iCs/>
      <w:color w:val="2E74B5" w:themeColor="accent1" w:themeShade="BF"/>
    </w:rPr>
  </w:style>
  <w:style w:type="paragraph" w:styleId="IntenseQuote">
    <w:name w:val="Intense Quote"/>
    <w:basedOn w:val="Normal"/>
    <w:next w:val="Normal"/>
    <w:link w:val="IntenseQuoteChar"/>
    <w:uiPriority w:val="30"/>
    <w:qFormat/>
    <w:rsid w:val="00DB094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B0940"/>
    <w:rPr>
      <w:i/>
      <w:iCs/>
      <w:color w:val="2E74B5" w:themeColor="accent1" w:themeShade="BF"/>
    </w:rPr>
  </w:style>
  <w:style w:type="character" w:styleId="IntenseReference">
    <w:name w:val="Intense Reference"/>
    <w:basedOn w:val="DefaultParagraphFont"/>
    <w:uiPriority w:val="32"/>
    <w:qFormat/>
    <w:rsid w:val="00DB094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984</Words>
  <Characters>5118</Characters>
  <Application>Microsoft Office Word</Application>
  <DocSecurity>0</DocSecurity>
  <Lines>98</Lines>
  <Paragraphs>53</Paragraphs>
  <ScaleCrop>false</ScaleCrop>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2026-08-13T02:12:00Z</dcterms:created>
  <dcterms:modified xsi:type="dcterms:W3CDTF">2026-08-13T02:12:00Z</dcterms:modified>
</cp:coreProperties>
</file>