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9184D" w14:textId="77777777" w:rsidR="00530065" w:rsidRPr="00530065" w:rsidRDefault="00530065">
      <w:pPr>
        <w:rPr>
          <w:b/>
        </w:rPr>
      </w:pPr>
      <w:r w:rsidRPr="00530065">
        <w:rPr>
          <w:b/>
        </w:rPr>
        <w:t>BASKETS - ( kophinos , Strong's G2894 )</w:t>
      </w:r>
    </w:p>
    <w:p w14:paraId="11505F44" w14:textId="77777777" w:rsidR="00530065" w:rsidRDefault="00530065">
      <w:r w:rsidRPr="00530065">
        <w:rPr>
          <w:b/>
        </w:rPr>
        <w:t>Summary:</w:t>
      </w:r>
    </w:p>
    <w:p w14:paraId="037CAAA3" w14:textId="77777777" w:rsidR="00530065" w:rsidRDefault="00530065">
      <w:r>
        <w:t>In the New Testament, kophinos refers to a sturdy, hand-carried wicker basket typically used by Jewish travelers to carry clean food and personal belongings. In Matthew 16:9, Jesus uses this specific term to remind His disciples of the twelve baskets of leftovers gathered after the feeding of the five thousand. By distinguishing the kophinos from the larger provision baskets (spyris) used in the feeding of the four thousand, Jesus highlights His precise, abundant, and structured provision for His people, rebuking the disciples' unnecessary anxiety and lack of faith.</w:t>
      </w:r>
    </w:p>
    <w:p w14:paraId="15D5FCD7" w14:textId="77777777" w:rsidR="00530065" w:rsidRDefault="00530065"/>
    <w:p w14:paraId="4976A006" w14:textId="77777777" w:rsidR="00530065" w:rsidRDefault="00530065">
      <w:r w:rsidRPr="00530065">
        <w:rPr>
          <w:b/>
        </w:rPr>
        <w:t>Full Study:</w:t>
      </w:r>
    </w:p>
    <w:p w14:paraId="1DC9DABB" w14:textId="77777777" w:rsidR="00530065" w:rsidRDefault="00530065"/>
    <w:p w14:paraId="1444A763" w14:textId="77777777" w:rsidR="00530065" w:rsidRPr="00530065" w:rsidRDefault="00530065">
      <w:pPr>
        <w:rPr>
          <w:b/>
        </w:rPr>
      </w:pPr>
      <w:r w:rsidRPr="00530065">
        <w:rPr>
          <w:b/>
        </w:rPr>
        <w:t>1. Word Picture / Background</w:t>
      </w:r>
    </w:p>
    <w:p w14:paraId="2533FB49" w14:textId="77777777" w:rsidR="00530065" w:rsidRDefault="00530065">
      <w:r>
        <w:t>A kophinos was a relatively small, rigid basket made of wicker, twigs, or interlaced branches. It featured a narrow neck and was designed for individual use, often carried on the arm or back. In Roman antiquity, these baskets were famously associated with Jewish people. Roman satirists mocked Jews for traveling with a kophinos (often stuffed with hay to keep food warm and dry) to avoid ritual defilement from Gentile food sources. The kophinos represents a characteristically Jewish travel accessory, symbolizing ritual purity, personal identity, and daily provision.</w:t>
      </w:r>
    </w:p>
    <w:p w14:paraId="517342CA" w14:textId="77777777" w:rsidR="00530065" w:rsidRDefault="00530065"/>
    <w:p w14:paraId="2A222AEA" w14:textId="77777777" w:rsidR="00530065" w:rsidRPr="00530065" w:rsidRDefault="00530065">
      <w:pPr>
        <w:rPr>
          <w:b/>
        </w:rPr>
      </w:pPr>
      <w:r w:rsidRPr="00530065">
        <w:rPr>
          <w:b/>
        </w:rPr>
        <w:t>2. Meaning / Lexical Definition</w:t>
      </w:r>
    </w:p>
    <w:p w14:paraId="68D3FBD6" w14:textId="77777777" w:rsidR="00530065" w:rsidRDefault="00530065">
      <w:r>
        <w:t>The term denotes a wicker basket, hamper, or hand-basket used for carrying provisions, particularly bread or daily rations. In classical Greek, it referred to a container for carrying soil, agricultural produce, or tools. In the Septuagint and the New Testament, it specifically signifies a container for bread and food fragments, always distinguished in the Gospels from the larger, flexible spyris (the basket used to lower Paul down the Damascus wall, and used in the feeding of the four thousand).</w:t>
      </w:r>
    </w:p>
    <w:p w14:paraId="3B713CA5" w14:textId="77777777" w:rsidR="00530065" w:rsidRDefault="00530065"/>
    <w:p w14:paraId="5A6DA0D5" w14:textId="77777777" w:rsidR="00530065" w:rsidRPr="00530065" w:rsidRDefault="00530065">
      <w:pPr>
        <w:rPr>
          <w:b/>
        </w:rPr>
      </w:pPr>
      <w:r w:rsidRPr="00530065">
        <w:rPr>
          <w:b/>
        </w:rPr>
        <w:t>3. Usage and Word Pictures</w:t>
      </w:r>
    </w:p>
    <w:p w14:paraId="76382CE9" w14:textId="77777777" w:rsidR="00530065" w:rsidRDefault="00530065">
      <w:r>
        <w:t>The word is used exclusively in the Gospels in connection with the miracle of the feeding of the five thousand and Jesus' subsequent retelling of the event. The word picture is one of personal, orderly containment. Twelve disciples collected twelve kophinoi of leftover fragments—one basket for each disciple. This paints a vivid picture of Christ not only feeding the crowds but specifically providing a full, personal portion of leftovers for each of His twelve apostles.</w:t>
      </w:r>
    </w:p>
    <w:p w14:paraId="367AA97E" w14:textId="77777777" w:rsidR="00530065" w:rsidRDefault="00530065"/>
    <w:p w14:paraId="5B4D6D0A" w14:textId="77777777" w:rsidR="00530065" w:rsidRPr="00530065" w:rsidRDefault="00530065">
      <w:pPr>
        <w:rPr>
          <w:b/>
        </w:rPr>
      </w:pPr>
      <w:r w:rsidRPr="00530065">
        <w:rPr>
          <w:b/>
        </w:rPr>
        <w:t>4. Theological Implications</w:t>
      </w:r>
    </w:p>
    <w:p w14:paraId="3C8FA079" w14:textId="77777777" w:rsidR="00530065" w:rsidRDefault="00530065">
      <w:r>
        <w:t>• Providential Completeness: The gathering of twelve kophinoi of fragments demonstrates that God's provision is orderly and complete. Nothing is wasted in His economy.</w:t>
      </w:r>
    </w:p>
    <w:p w14:paraId="27927084" w14:textId="77777777" w:rsidR="00530065" w:rsidRDefault="00530065">
      <w:r>
        <w:t>• Distinction in Ministry: The deliberate use of kophinos (associated with the Jewish crowds of the five thousand) versus spyris (associated with the predominantly Gentile crowds of the four thousand) underscores the theological reality that Jesus is the Bread of Life to both Jew and Gentile, meeting each in their specific context.</w:t>
      </w:r>
    </w:p>
    <w:p w14:paraId="55232C6E" w14:textId="77777777" w:rsidR="00530065" w:rsidRDefault="00530065">
      <w:r>
        <w:t>• Rebuke of Spiritual Forgetfulness: Jesus expects His followers to remember not just the raw power of His miracles, but the specific details. The details reveal His character and covenant faithfulness.</w:t>
      </w:r>
    </w:p>
    <w:p w14:paraId="7254851C" w14:textId="77777777" w:rsidR="00530065" w:rsidRDefault="00530065"/>
    <w:p w14:paraId="60F826C7" w14:textId="77777777" w:rsidR="00530065" w:rsidRPr="00530065" w:rsidRDefault="00530065">
      <w:pPr>
        <w:rPr>
          <w:b/>
        </w:rPr>
      </w:pPr>
      <w:r w:rsidRPr="00530065">
        <w:rPr>
          <w:b/>
        </w:rPr>
        <w:t>5. Contextual Nuance in the Passage</w:t>
      </w:r>
    </w:p>
    <w:p w14:paraId="3CA97F17" w14:textId="77777777" w:rsidR="00530065" w:rsidRDefault="00530065">
      <w:r>
        <w:t>In Matthew 16:9, the disciples are anxious because they forgot to bring bread. They mistake Jesus' warning about the "leaven of the Pharisees" for a literal concern about bread. Jesus rebukes them by forcing them to recall two distinct miracles. He asks, "Do you not yet understand, or remember the five loaves of the five thousand and how many baskets [kophinoi] you took up?" By specifying kophinoi, Jesus points directly back to the Jewish context of the first miracle. Each disciple had literally held a filled kophinos in his hands. Their worry about having "no bread" on their current journey was absurd in light of the twelve personal baskets of leftovers they had personally collected.</w:t>
      </w:r>
    </w:p>
    <w:p w14:paraId="61D48F2D" w14:textId="77777777" w:rsidR="00530065" w:rsidRDefault="00530065"/>
    <w:p w14:paraId="4C051666" w14:textId="77777777" w:rsidR="00530065" w:rsidRPr="00530065" w:rsidRDefault="00530065">
      <w:pPr>
        <w:rPr>
          <w:b/>
        </w:rPr>
      </w:pPr>
      <w:r w:rsidRPr="00530065">
        <w:rPr>
          <w:b/>
        </w:rPr>
        <w:t>6. Key Uses in Other Verses (NKJV)</w:t>
      </w:r>
    </w:p>
    <w:p w14:paraId="58B79BC1" w14:textId="77777777" w:rsidR="00530065" w:rsidRDefault="00530065">
      <w:r>
        <w:t>• Matthew 14:20 - "So they all ate and were filled, and they took up twelve baskets full of the fragments that remained."</w:t>
      </w:r>
    </w:p>
    <w:p w14:paraId="09DA07CC" w14:textId="77777777" w:rsidR="00530065" w:rsidRDefault="00530065">
      <w:r>
        <w:t>• Mark 6:43 - "And they took up twelve baskets full of fragments and of the fish."</w:t>
      </w:r>
    </w:p>
    <w:p w14:paraId="22A920FC" w14:textId="77777777" w:rsidR="00530065" w:rsidRDefault="00530065">
      <w:r>
        <w:t>• Luke 9:17 - "So they all ate and were filled, and twelve baskets of the leftover fragments were taken up by them."</w:t>
      </w:r>
    </w:p>
    <w:p w14:paraId="72877886" w14:textId="77777777" w:rsidR="00530065" w:rsidRDefault="00530065">
      <w:r>
        <w:t>• John 6:13 - "Therefore they gathered them up, and filled twelve baskets with the fragments of the five barley loaves which were left over by those who had eaten."</w:t>
      </w:r>
    </w:p>
    <w:p w14:paraId="4D98F003" w14:textId="77777777" w:rsidR="00530065" w:rsidRDefault="00530065">
      <w:r>
        <w:t>• Matthew 16:9 - "Do you not yet understand, or remember the five loaves of the five thousand and how many baskets you took up?"</w:t>
      </w:r>
    </w:p>
    <w:p w14:paraId="50E1AD7E" w14:textId="77777777" w:rsidR="00530065" w:rsidRDefault="00530065"/>
    <w:p w14:paraId="5B882604" w14:textId="77777777" w:rsidR="00530065" w:rsidRPr="00530065" w:rsidRDefault="00530065">
      <w:pPr>
        <w:rPr>
          <w:b/>
        </w:rPr>
      </w:pPr>
      <w:r w:rsidRPr="00530065">
        <w:rPr>
          <w:b/>
        </w:rPr>
        <w:t>7. Other Relevant Insights</w:t>
      </w:r>
    </w:p>
    <w:p w14:paraId="76A9A57E" w14:textId="77777777" w:rsidR="00530065" w:rsidRDefault="00530065">
      <w:r>
        <w:t>A direct contrast exists between kophinos (G2894) and spyris (G4711). In Matthew 16:10, Jesus contrasts the kophinoi of the five thousand with the spyridas (plural of spyris) of the four thousand: "nor the seven loaves of the four thousand and how many large baskets you took up?" The spyris was a much larger, flexible hamper woven from reeds or rushes, large enough to hold a grown man (Acts 9:25). The kophinos was smaller and rigid. This distinction is preserved perfectly across Matthew and Mark, demonstrating the historical accuracy and eyewitness nature of the Gospel accounts.</w:t>
      </w:r>
    </w:p>
    <w:p w14:paraId="3339B4B6" w14:textId="77777777" w:rsidR="00530065" w:rsidRDefault="00530065"/>
    <w:p w14:paraId="08DC5ED9" w14:textId="77777777" w:rsidR="00530065" w:rsidRPr="00530065" w:rsidRDefault="00530065">
      <w:pPr>
        <w:rPr>
          <w:b/>
        </w:rPr>
      </w:pPr>
      <w:r w:rsidRPr="00530065">
        <w:rPr>
          <w:b/>
        </w:rPr>
        <w:t>8. References</w:t>
      </w:r>
    </w:p>
    <w:p w14:paraId="788CB684" w14:textId="77777777" w:rsidR="00530065" w:rsidRDefault="00530065">
      <w:r>
        <w:t>• BDAG, s.v. "κόφινος."</w:t>
      </w:r>
    </w:p>
    <w:p w14:paraId="251D0E85" w14:textId="77777777" w:rsidR="00530065" w:rsidRDefault="00530065">
      <w:r>
        <w:t>• Thayer's Greek-English Lexicon of the New Testament.</w:t>
      </w:r>
    </w:p>
    <w:p w14:paraId="3D9BC4A3" w14:textId="77777777" w:rsidR="00530065" w:rsidRDefault="00530065">
      <w:r>
        <w:t>• Vine's Expository Dictionary of New Testament Words.</w:t>
      </w:r>
    </w:p>
    <w:p w14:paraId="18CEB4A9" w14:textId="77777777" w:rsidR="00530065" w:rsidRDefault="00530065">
      <w:r>
        <w:t>• Blue Letter Bible.</w:t>
      </w:r>
    </w:p>
    <w:p w14:paraId="7FFA68B2" w14:textId="77777777" w:rsidR="00530065" w:rsidRDefault="00530065">
      <w:r>
        <w:t>• Precept Austin.</w:t>
      </w:r>
    </w:p>
    <w:p w14:paraId="5FD66BF6" w14:textId="448F6A60" w:rsidR="004C5552" w:rsidRDefault="00530065">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0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30065"/>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D7804"/>
  <w15:chartTrackingRefBased/>
  <w15:docId w15:val="{8DEEC565-48F7-4F69-8ECF-29C3E6CC6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30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30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065"/>
    <w:rPr>
      <w:rFonts w:eastAsiaTheme="majorEastAsia" w:cstheme="majorBidi"/>
      <w:color w:val="272727" w:themeColor="text1" w:themeTint="D8"/>
    </w:rPr>
  </w:style>
  <w:style w:type="paragraph" w:styleId="Title">
    <w:name w:val="Title"/>
    <w:basedOn w:val="Normal"/>
    <w:next w:val="Normal"/>
    <w:link w:val="TitleChar"/>
    <w:uiPriority w:val="10"/>
    <w:qFormat/>
    <w:rsid w:val="00530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065"/>
    <w:pPr>
      <w:spacing w:before="160"/>
      <w:jc w:val="center"/>
    </w:pPr>
    <w:rPr>
      <w:i/>
      <w:iCs/>
      <w:color w:val="404040" w:themeColor="text1" w:themeTint="BF"/>
    </w:rPr>
  </w:style>
  <w:style w:type="character" w:customStyle="1" w:styleId="QuoteChar">
    <w:name w:val="Quote Char"/>
    <w:basedOn w:val="DefaultParagraphFont"/>
    <w:link w:val="Quote"/>
    <w:uiPriority w:val="29"/>
    <w:rsid w:val="00530065"/>
    <w:rPr>
      <w:i/>
      <w:iCs/>
      <w:color w:val="404040" w:themeColor="text1" w:themeTint="BF"/>
    </w:rPr>
  </w:style>
  <w:style w:type="paragraph" w:styleId="ListParagraph">
    <w:name w:val="List Paragraph"/>
    <w:basedOn w:val="Normal"/>
    <w:uiPriority w:val="34"/>
    <w:qFormat/>
    <w:rsid w:val="00530065"/>
    <w:pPr>
      <w:ind w:left="720"/>
      <w:contextualSpacing/>
    </w:pPr>
  </w:style>
  <w:style w:type="character" w:styleId="IntenseEmphasis">
    <w:name w:val="Intense Emphasis"/>
    <w:basedOn w:val="DefaultParagraphFont"/>
    <w:uiPriority w:val="21"/>
    <w:qFormat/>
    <w:rsid w:val="00530065"/>
    <w:rPr>
      <w:i/>
      <w:iCs/>
      <w:color w:val="2E74B5" w:themeColor="accent1" w:themeShade="BF"/>
    </w:rPr>
  </w:style>
  <w:style w:type="paragraph" w:styleId="IntenseQuote">
    <w:name w:val="Intense Quote"/>
    <w:basedOn w:val="Normal"/>
    <w:next w:val="Normal"/>
    <w:link w:val="IntenseQuoteChar"/>
    <w:uiPriority w:val="30"/>
    <w:qFormat/>
    <w:rsid w:val="005300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0065"/>
    <w:rPr>
      <w:i/>
      <w:iCs/>
      <w:color w:val="2E74B5" w:themeColor="accent1" w:themeShade="BF"/>
    </w:rPr>
  </w:style>
  <w:style w:type="character" w:styleId="IntenseReference">
    <w:name w:val="Intense Reference"/>
    <w:basedOn w:val="DefaultParagraphFont"/>
    <w:uiPriority w:val="32"/>
    <w:qFormat/>
    <w:rsid w:val="005300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841</Words>
  <Characters>4379</Characters>
  <Application>Microsoft Office Word</Application>
  <DocSecurity>0</DocSecurity>
  <Lines>84</Lines>
  <Paragraphs>45</Paragraphs>
  <ScaleCrop>false</ScaleCrop>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