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C1AC47" w14:textId="77777777" w:rsidR="00C050A2" w:rsidRPr="00C050A2" w:rsidRDefault="00C050A2">
      <w:pPr>
        <w:rPr>
          <w:b/>
        </w:rPr>
      </w:pPr>
      <w:r w:rsidRPr="00C050A2">
        <w:rPr>
          <w:b/>
        </w:rPr>
        <w:t>SUFFER - ( paskho , Strong's G3958 )</w:t>
      </w:r>
    </w:p>
    <w:p w14:paraId="2D95AC90" w14:textId="77777777" w:rsidR="00C050A2" w:rsidRDefault="00C050A2">
      <w:r w:rsidRPr="00C050A2">
        <w:rPr>
          <w:b/>
        </w:rPr>
        <w:t>Summary:</w:t>
      </w:r>
    </w:p>
    <w:p w14:paraId="4C454E6F" w14:textId="77777777" w:rsidR="00C050A2" w:rsidRDefault="00C050A2">
      <w:r>
        <w:t>The Greek verb paskho fundamentally means to experience a sensation or impression, most commonly through enduring hardship, affliction, or pain. In the context of Matthew 17:12, where Jesus speaks of the Son of Man destined to "suffer" at the hands of men, the word points directly to the intentional, vicarious, and predicted path of rejection and physical agony that culminated in the cross. It is not merely a passive yielding to unfortunate circumstances, but the active endurance of appointed suffering necessary for the redemption of humanity.</w:t>
      </w:r>
    </w:p>
    <w:p w14:paraId="16DD8827" w14:textId="77777777" w:rsidR="00C050A2" w:rsidRDefault="00C050A2"/>
    <w:p w14:paraId="2D48B6AE" w14:textId="77777777" w:rsidR="00C050A2" w:rsidRDefault="00C050A2">
      <w:r w:rsidRPr="00C050A2">
        <w:rPr>
          <w:b/>
        </w:rPr>
        <w:t>Full Study:</w:t>
      </w:r>
    </w:p>
    <w:p w14:paraId="4499919F" w14:textId="77777777" w:rsidR="00C050A2" w:rsidRDefault="00C050A2"/>
    <w:p w14:paraId="53A5248D" w14:textId="77777777" w:rsidR="00C050A2" w:rsidRPr="00C050A2" w:rsidRDefault="00C050A2">
      <w:pPr>
        <w:rPr>
          <w:b/>
        </w:rPr>
      </w:pPr>
      <w:r w:rsidRPr="00C050A2">
        <w:rPr>
          <w:b/>
        </w:rPr>
        <w:t>1. Word Picture / Background</w:t>
      </w:r>
    </w:p>
    <w:p w14:paraId="3B321B87" w14:textId="77777777" w:rsidR="00C050A2" w:rsidRDefault="00C050A2">
      <w:r>
        <w:t>- The root idea of paskho carries the sense of being acted upon rather than acting. It describes the state of a recipient who undergoes an experience—typically an adverse, painful, or grievous one.</w:t>
      </w:r>
    </w:p>
    <w:p w14:paraId="6EF3B2C7" w14:textId="77777777" w:rsidR="00C050A2" w:rsidRDefault="00C050A2">
      <w:r>
        <w:t>- In classical Greek, the word was used broadly for any strong impression or experience, whether good or bad, though over time it overwhelmingly gravitated toward negative experiences such as suffering, illness, mistreatment, or death.</w:t>
      </w:r>
    </w:p>
    <w:p w14:paraId="2A616879" w14:textId="77777777" w:rsidR="00C050A2" w:rsidRDefault="00C050A2">
      <w:r>
        <w:t>- Within the Gospel narratives, the term frequently underscores the divinely appointed pathway of rejection and pain that the Messiah must walk in fulfillment of Old Testament prophecy.</w:t>
      </w:r>
    </w:p>
    <w:p w14:paraId="530607EA" w14:textId="77777777" w:rsidR="00C050A2" w:rsidRDefault="00C050A2"/>
    <w:p w14:paraId="14FD0A5C" w14:textId="77777777" w:rsidR="00C050A2" w:rsidRPr="00C050A2" w:rsidRDefault="00C050A2">
      <w:pPr>
        <w:rPr>
          <w:b/>
        </w:rPr>
      </w:pPr>
      <w:r w:rsidRPr="00C050A2">
        <w:rPr>
          <w:b/>
        </w:rPr>
        <w:t>2. Meaning / Lexical Definition</w:t>
      </w:r>
    </w:p>
    <w:p w14:paraId="23DAA881" w14:textId="77777777" w:rsidR="00C050A2" w:rsidRDefault="00C050A2">
      <w:r>
        <w:t>- To experience something, usually pain, distress, or injury.</w:t>
      </w:r>
    </w:p>
    <w:p w14:paraId="25F2D0A3" w14:textId="77777777" w:rsidR="00C050A2" w:rsidRDefault="00C050A2">
      <w:r>
        <w:t>- To endure trials, persecution, or affliction.</w:t>
      </w:r>
    </w:p>
    <w:p w14:paraId="3E8A0F12" w14:textId="77777777" w:rsidR="00C050A2" w:rsidRDefault="00C050A2">
      <w:r>
        <w:t>- To undergo death or execution.</w:t>
      </w:r>
    </w:p>
    <w:p w14:paraId="53F4C457" w14:textId="77777777" w:rsidR="00C050A2" w:rsidRDefault="00C050A2">
      <w:r>
        <w:t>- The word emphasizes the emotional, physical, and relational toll experienced by the one enduring the action directed against them.</w:t>
      </w:r>
    </w:p>
    <w:p w14:paraId="2901EC1A" w14:textId="77777777" w:rsidR="00C050A2" w:rsidRDefault="00C050A2"/>
    <w:p w14:paraId="1CB3034D" w14:textId="77777777" w:rsidR="00C050A2" w:rsidRPr="00C050A2" w:rsidRDefault="00C050A2">
      <w:pPr>
        <w:rPr>
          <w:b/>
        </w:rPr>
      </w:pPr>
      <w:r w:rsidRPr="00C050A2">
        <w:rPr>
          <w:b/>
        </w:rPr>
        <w:t>3. Usage and Word Pictures</w:t>
      </w:r>
    </w:p>
    <w:p w14:paraId="7AE6CFA3" w14:textId="77777777" w:rsidR="00C050A2" w:rsidRDefault="00C050A2">
      <w:r>
        <w:t>- The word paints the picture of a person standing under the heavy weight of hostility, betrayal, and physical abuse without retaliating.</w:t>
      </w:r>
    </w:p>
    <w:p w14:paraId="1E742CA0" w14:textId="77777777" w:rsidR="00C050A2" w:rsidRDefault="00C050A2">
      <w:r>
        <w:t>- It highlights vulnerability; the subject is placed into the hands of others who inflict harm.</w:t>
      </w:r>
    </w:p>
    <w:p w14:paraId="6AE889D7" w14:textId="77777777" w:rsidR="00C050A2" w:rsidRDefault="00C050A2">
      <w:r>
        <w:t>- In the New Testament, paskho frequently shifts from a general description of human misery to the specific, substitutionary suffering endured by Christ for the sins of His people.</w:t>
      </w:r>
    </w:p>
    <w:p w14:paraId="01C8BCE7" w14:textId="77777777" w:rsidR="00C050A2" w:rsidRDefault="00C050A2"/>
    <w:p w14:paraId="6040EBC7" w14:textId="77777777" w:rsidR="00C050A2" w:rsidRPr="00C050A2" w:rsidRDefault="00C050A2">
      <w:pPr>
        <w:rPr>
          <w:b/>
        </w:rPr>
      </w:pPr>
      <w:r w:rsidRPr="00C050A2">
        <w:rPr>
          <w:b/>
        </w:rPr>
        <w:t>4. Theological Implications</w:t>
      </w:r>
    </w:p>
    <w:p w14:paraId="2471EE70" w14:textId="77777777" w:rsidR="00C050A2" w:rsidRDefault="00C050A2">
      <w:r>
        <w:t>- The suffering of Jesus was not an accidental tragedy or a failure of political maneuvering, but a necessary fulfillment of divine purpose.</w:t>
      </w:r>
    </w:p>
    <w:p w14:paraId="26601967" w14:textId="77777777" w:rsidR="00C050A2" w:rsidRDefault="00C050A2">
      <w:r>
        <w:t>- Christ’s willingness to paskho reveals the depths of divine love and the absolute seriousness of sin, which required a substitutionary sacrifice.</w:t>
      </w:r>
    </w:p>
    <w:p w14:paraId="5DEE8BC2" w14:textId="77777777" w:rsidR="00C050A2" w:rsidRDefault="00C050A2">
      <w:r>
        <w:t>- Believers are also called to share in a derivative sense in the sufferings of Christ, enduring hardship for the sake of the Gospel with patience and grace.</w:t>
      </w:r>
    </w:p>
    <w:p w14:paraId="43FB1776" w14:textId="77777777" w:rsidR="00C050A2" w:rsidRDefault="00C050A2"/>
    <w:p w14:paraId="654D76E9" w14:textId="77777777" w:rsidR="00C050A2" w:rsidRPr="00C050A2" w:rsidRDefault="00C050A2">
      <w:pPr>
        <w:rPr>
          <w:b/>
        </w:rPr>
      </w:pPr>
      <w:r w:rsidRPr="00C050A2">
        <w:rPr>
          <w:b/>
        </w:rPr>
        <w:t>5. Contextual Nuance in the Passage</w:t>
      </w:r>
    </w:p>
    <w:p w14:paraId="065CCF25" w14:textId="77777777" w:rsidR="00C050A2" w:rsidRDefault="00C050A2">
      <w:r>
        <w:t xml:space="preserve">- In Matthew 17:12, Jesus responds to the disciples' question about the coming of Elijah following the Mount of Transfiguration. </w:t>
      </w:r>
    </w:p>
    <w:p w14:paraId="1B970EDE" w14:textId="77777777" w:rsidR="00C050A2" w:rsidRDefault="00C050A2">
      <w:r>
        <w:t xml:space="preserve">- Jesus explains that Elijah indeed has come (referring to John the Baptist) and that men did not recognize him, but "did to him whatever they wished." </w:t>
      </w:r>
    </w:p>
    <w:p w14:paraId="726186CE" w14:textId="77777777" w:rsidR="00C050A2" w:rsidRDefault="00C050A2">
      <w:r>
        <w:t xml:space="preserve">- Immediately following, Jesus declares, "Likewise the Son of Man is also about to suffer at their hands." </w:t>
      </w:r>
    </w:p>
    <w:p w14:paraId="48F4FDA1" w14:textId="77777777" w:rsidR="00C050A2" w:rsidRDefault="00C050A2">
      <w:r>
        <w:t>- Here, paskho connects the rejected ministry of the forerunner to the ultimate, necessary rejection and crucifixion of the Messiah, anchoring both within the sovereign plan of God.</w:t>
      </w:r>
    </w:p>
    <w:p w14:paraId="5D6EEEB5" w14:textId="77777777" w:rsidR="00C050A2" w:rsidRDefault="00C050A2"/>
    <w:p w14:paraId="3AC173A7" w14:textId="77777777" w:rsidR="00C050A2" w:rsidRPr="00C050A2" w:rsidRDefault="00C050A2">
      <w:pPr>
        <w:rPr>
          <w:b/>
        </w:rPr>
      </w:pPr>
      <w:r w:rsidRPr="00C050A2">
        <w:rPr>
          <w:b/>
        </w:rPr>
        <w:t>6. Key Uses in Other Verses (NKJV)</w:t>
      </w:r>
    </w:p>
    <w:p w14:paraId="4D2B17A7" w14:textId="77777777" w:rsidR="00C050A2" w:rsidRDefault="00C050A2">
      <w:r>
        <w:t>- Matthew 16:21: "From that time Jesus began to show to His disciples that He must go to Jerusalem, and suffer many things from the elders and chief priests and scribes, and be killed, and be raised the third day."</w:t>
      </w:r>
    </w:p>
    <w:p w14:paraId="262C64D3" w14:textId="77777777" w:rsidR="00C050A2" w:rsidRDefault="00C050A2">
      <w:r>
        <w:t>- Luke 24:46: "Then He said to them, 'Thus it is written, and thus it was necessary for the Christ to suffer and to rise from the dead the third day.'"</w:t>
      </w:r>
    </w:p>
    <w:p w14:paraId="7743255E" w14:textId="77777777" w:rsidR="00C050A2" w:rsidRDefault="00C050A2">
      <w:r>
        <w:t>- Acts 3:18: "But those things which God foretold by the mouth of all His prophets, that the Christ would suffer, He has thus fulfilled."</w:t>
      </w:r>
    </w:p>
    <w:p w14:paraId="48896D19" w14:textId="77777777" w:rsidR="00C050A2" w:rsidRDefault="00C050A2">
      <w:r>
        <w:t>- 1 Peter 2:21: "For to this you were called, because Christ also suffered for us, leaving us an example, that you should follow His steps."</w:t>
      </w:r>
    </w:p>
    <w:p w14:paraId="2603FB6E" w14:textId="77777777" w:rsidR="00C050A2" w:rsidRDefault="00C050A2"/>
    <w:p w14:paraId="5B8D78EA" w14:textId="77777777" w:rsidR="00C050A2" w:rsidRPr="00C050A2" w:rsidRDefault="00C050A2">
      <w:pPr>
        <w:rPr>
          <w:b/>
        </w:rPr>
      </w:pPr>
      <w:r w:rsidRPr="00C050A2">
        <w:rPr>
          <w:b/>
        </w:rPr>
        <w:t>7. Other Relevant Insights</w:t>
      </w:r>
    </w:p>
    <w:p w14:paraId="485487FA" w14:textId="77777777" w:rsidR="00C050A2" w:rsidRDefault="00C050A2">
      <w:r>
        <w:t>- The grammatical form in Matthew 17:12 points to a future event that is certain and unalterable; the suffering of the Son of Man is a fixed landmark in redemptive history.</w:t>
      </w:r>
    </w:p>
    <w:p w14:paraId="13173277" w14:textId="77777777" w:rsidR="00C050A2" w:rsidRDefault="00C050A2">
      <w:r>
        <w:t>- The New Testament consistently pairs the verb paskho with the necessity of resurrection or glory, showing that suffering is never the final word for the believer or for the Savior.</w:t>
      </w:r>
    </w:p>
    <w:p w14:paraId="6A2AA8EE" w14:textId="77777777" w:rsidR="00C050A2" w:rsidRDefault="00C050A2"/>
    <w:p w14:paraId="6473CE00" w14:textId="77777777" w:rsidR="00C050A2" w:rsidRPr="00C050A2" w:rsidRDefault="00C050A2">
      <w:pPr>
        <w:rPr>
          <w:b/>
        </w:rPr>
      </w:pPr>
      <w:r w:rsidRPr="00C050A2">
        <w:rPr>
          <w:b/>
        </w:rPr>
        <w:t>8. References</w:t>
      </w:r>
    </w:p>
    <w:p w14:paraId="695B0DDB" w14:textId="77777777" w:rsidR="00C050A2" w:rsidRDefault="00C050A2">
      <w:r>
        <w:t>BDAG (A Greek-English Lexicon of the New Testament and Other Early Christian Literature)</w:t>
      </w:r>
    </w:p>
    <w:p w14:paraId="6B24D56F" w14:textId="77777777" w:rsidR="00C050A2" w:rsidRDefault="00C050A2">
      <w:r>
        <w:t>TDNT (Theological Dictionary of the New Testament)</w:t>
      </w:r>
    </w:p>
    <w:p w14:paraId="157F0084" w14:textId="77777777" w:rsidR="00C050A2" w:rsidRDefault="00C050A2">
      <w:r>
        <w:t>NIDNTTE (New International Dictionary of New Testament Theology and Exegesis)</w:t>
      </w:r>
    </w:p>
    <w:p w14:paraId="6B33A485" w14:textId="77777777" w:rsidR="00C050A2" w:rsidRDefault="00C050A2">
      <w:r>
        <w:t>Vine's Expository Dictionary of New Testament Words</w:t>
      </w:r>
    </w:p>
    <w:p w14:paraId="7E677860" w14:textId="77777777" w:rsidR="00C050A2" w:rsidRDefault="00C050A2">
      <w:r>
        <w:t>Zodhiates' Complete Word Study Dictionary: New Testament</w:t>
      </w:r>
    </w:p>
    <w:p w14:paraId="30E010B3" w14:textId="77777777" w:rsidR="00C050A2" w:rsidRDefault="00C050A2">
      <w:r>
        <w:t>Enduring World Bible Commentary (David Guzik)</w:t>
      </w:r>
    </w:p>
    <w:p w14:paraId="28CB7696" w14:textId="1EED6C4F" w:rsidR="004C5552" w:rsidRDefault="00C050A2">
      <w:r>
        <w:t>Matthew Henry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50A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050A2"/>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E5F34"/>
  <w15:chartTrackingRefBased/>
  <w15:docId w15:val="{E06F4CF1-A325-40CF-BD0E-833ED22186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050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50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50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50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050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50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50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50A2"/>
    <w:rPr>
      <w:rFonts w:eastAsiaTheme="majorEastAsia" w:cstheme="majorBidi"/>
      <w:color w:val="272727" w:themeColor="text1" w:themeTint="D8"/>
    </w:rPr>
  </w:style>
  <w:style w:type="paragraph" w:styleId="Title">
    <w:name w:val="Title"/>
    <w:basedOn w:val="Normal"/>
    <w:next w:val="Normal"/>
    <w:link w:val="TitleChar"/>
    <w:uiPriority w:val="10"/>
    <w:qFormat/>
    <w:rsid w:val="00C050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50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50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50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50A2"/>
    <w:pPr>
      <w:spacing w:before="160"/>
      <w:jc w:val="center"/>
    </w:pPr>
    <w:rPr>
      <w:i/>
      <w:iCs/>
      <w:color w:val="404040" w:themeColor="text1" w:themeTint="BF"/>
    </w:rPr>
  </w:style>
  <w:style w:type="character" w:customStyle="1" w:styleId="QuoteChar">
    <w:name w:val="Quote Char"/>
    <w:basedOn w:val="DefaultParagraphFont"/>
    <w:link w:val="Quote"/>
    <w:uiPriority w:val="29"/>
    <w:rsid w:val="00C050A2"/>
    <w:rPr>
      <w:i/>
      <w:iCs/>
      <w:color w:val="404040" w:themeColor="text1" w:themeTint="BF"/>
    </w:rPr>
  </w:style>
  <w:style w:type="paragraph" w:styleId="ListParagraph">
    <w:name w:val="List Paragraph"/>
    <w:basedOn w:val="Normal"/>
    <w:uiPriority w:val="34"/>
    <w:qFormat/>
    <w:rsid w:val="00C050A2"/>
    <w:pPr>
      <w:ind w:left="720"/>
      <w:contextualSpacing/>
    </w:pPr>
  </w:style>
  <w:style w:type="character" w:styleId="IntenseEmphasis">
    <w:name w:val="Intense Emphasis"/>
    <w:basedOn w:val="DefaultParagraphFont"/>
    <w:uiPriority w:val="21"/>
    <w:qFormat/>
    <w:rsid w:val="00C050A2"/>
    <w:rPr>
      <w:i/>
      <w:iCs/>
      <w:color w:val="2E74B5" w:themeColor="accent1" w:themeShade="BF"/>
    </w:rPr>
  </w:style>
  <w:style w:type="paragraph" w:styleId="IntenseQuote">
    <w:name w:val="Intense Quote"/>
    <w:basedOn w:val="Normal"/>
    <w:next w:val="Normal"/>
    <w:link w:val="IntenseQuoteChar"/>
    <w:uiPriority w:val="30"/>
    <w:qFormat/>
    <w:rsid w:val="00C050A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050A2"/>
    <w:rPr>
      <w:i/>
      <w:iCs/>
      <w:color w:val="2E74B5" w:themeColor="accent1" w:themeShade="BF"/>
    </w:rPr>
  </w:style>
  <w:style w:type="character" w:styleId="IntenseReference">
    <w:name w:val="Intense Reference"/>
    <w:basedOn w:val="DefaultParagraphFont"/>
    <w:uiPriority w:val="32"/>
    <w:qFormat/>
    <w:rsid w:val="00C050A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738</Words>
  <Characters>3838</Characters>
  <Application>Microsoft Office Word</Application>
  <DocSecurity>0</DocSecurity>
  <Lines>73</Lines>
  <Paragraphs>40</Paragraphs>
  <ScaleCrop>false</ScaleCrop>
  <Company/>
  <LinksUpToDate>false</LinksUpToDate>
  <CharactersWithSpaces>4536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2026-08-13T02:13:00Z</dcterms:created>
  <dcterms:modified xsi:type="dcterms:W3CDTF">2026-08-13T02:13:00Z</dcterms:modified>
</cp:coreProperties>
</file>