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2997" w14:textId="77777777" w:rsidR="00C10C19" w:rsidRPr="00C10C19" w:rsidRDefault="00C10C19">
      <w:pPr>
        <w:rPr>
          <w:b/>
        </w:rPr>
      </w:pPr>
      <w:r w:rsidRPr="00C10C19">
        <w:rPr>
          <w:b/>
        </w:rPr>
        <w:t>SUFFERS - ( paskho , Strong's G3958 )</w:t>
      </w:r>
    </w:p>
    <w:p w14:paraId="4B28D910" w14:textId="77777777" w:rsidR="00C10C19" w:rsidRDefault="00C10C19">
      <w:r w:rsidRPr="00C10C19">
        <w:rPr>
          <w:b/>
        </w:rPr>
        <w:t>Summary:</w:t>
      </w:r>
    </w:p>
    <w:p w14:paraId="1509D86D" w14:textId="77777777" w:rsidR="00C10C19" w:rsidRDefault="00C10C19">
      <w:r>
        <w:t>The Greek term paskho conveys the idea of experiencing a sensation, state, or deep affliction, most frequently carrying the weight of severe physical or emotional suffering. In the context of Matthew 17:15, it describes the agonizing, destructive seizures of an afflicted boy, drawing the attention of both desperate human need and divine compassion.</w:t>
      </w:r>
    </w:p>
    <w:p w14:paraId="3601DD9E" w14:textId="77777777" w:rsidR="00C10C19" w:rsidRDefault="00C10C19"/>
    <w:p w14:paraId="0C63B896" w14:textId="77777777" w:rsidR="00C10C19" w:rsidRDefault="00C10C19">
      <w:r w:rsidRPr="00C10C19">
        <w:rPr>
          <w:b/>
        </w:rPr>
        <w:t>Full Study:</w:t>
      </w:r>
    </w:p>
    <w:p w14:paraId="540992E4" w14:textId="77777777" w:rsidR="00C10C19" w:rsidRDefault="00C10C19"/>
    <w:p w14:paraId="72009231" w14:textId="77777777" w:rsidR="00C10C19" w:rsidRPr="00C10C19" w:rsidRDefault="00C10C19">
      <w:pPr>
        <w:rPr>
          <w:b/>
        </w:rPr>
      </w:pPr>
      <w:r w:rsidRPr="00C10C19">
        <w:rPr>
          <w:b/>
        </w:rPr>
        <w:t>1. Word Picture / Background</w:t>
      </w:r>
    </w:p>
    <w:p w14:paraId="127893EE" w14:textId="77777777" w:rsidR="00C10C19" w:rsidRDefault="00C10C19">
      <w:r>
        <w:t>- The root points fundamentally to experience or sensation, which overwhelmingly tilts toward the painful, difficult, or adverse in biblical usage.</w:t>
      </w:r>
    </w:p>
    <w:p w14:paraId="5B6CC0BD" w14:textId="77777777" w:rsidR="00C10C19" w:rsidRDefault="00C10C19">
      <w:r>
        <w:t>- In common Greek usage outside the New Testament, it covered the entire spectrum of enduring fate, misfortune, or physical torment.</w:t>
      </w:r>
    </w:p>
    <w:p w14:paraId="475769B7" w14:textId="77777777" w:rsidR="00C10C19" w:rsidRDefault="00C10C19">
      <w:r>
        <w:t>- When applied to human affliction, it captures the raw, distressing reality of living in a fallen world marked by brokenness, disease, and demonic oppression.</w:t>
      </w:r>
    </w:p>
    <w:p w14:paraId="56EE92D4" w14:textId="77777777" w:rsidR="00C10C19" w:rsidRDefault="00C10C19"/>
    <w:p w14:paraId="6EB1C008" w14:textId="77777777" w:rsidR="00C10C19" w:rsidRPr="00C10C19" w:rsidRDefault="00C10C19">
      <w:pPr>
        <w:rPr>
          <w:b/>
        </w:rPr>
      </w:pPr>
      <w:r w:rsidRPr="00C10C19">
        <w:rPr>
          <w:b/>
        </w:rPr>
        <w:t>2. Meaning / Lexical Definition</w:t>
      </w:r>
    </w:p>
    <w:p w14:paraId="6FBC43AC" w14:textId="77777777" w:rsidR="00C10C19" w:rsidRDefault="00C10C19">
      <w:r>
        <w:t>- To suffer, to endure trials, to experience pain or distress.</w:t>
      </w:r>
    </w:p>
    <w:p w14:paraId="790C3929" w14:textId="77777777" w:rsidR="00C10C19" w:rsidRDefault="00C10C19">
      <w:r>
        <w:t>- To undergo a state of affliction or adversity imposed by external forces, illness, or persecution.</w:t>
      </w:r>
    </w:p>
    <w:p w14:paraId="61AC31C2" w14:textId="77777777" w:rsidR="00C10C19" w:rsidRDefault="00C10C19">
      <w:r>
        <w:t>- To feel physical or mental anguish, capturing both the passive endurance of a condition and the active weight of the distress it brings.</w:t>
      </w:r>
    </w:p>
    <w:p w14:paraId="11ACCABF" w14:textId="77777777" w:rsidR="00C10C19" w:rsidRDefault="00C10C19"/>
    <w:p w14:paraId="462E912B" w14:textId="77777777" w:rsidR="00C10C19" w:rsidRPr="00C10C19" w:rsidRDefault="00C10C19">
      <w:pPr>
        <w:rPr>
          <w:b/>
        </w:rPr>
      </w:pPr>
      <w:r w:rsidRPr="00C10C19">
        <w:rPr>
          <w:b/>
        </w:rPr>
        <w:t>3. Usage and Word Pictures</w:t>
      </w:r>
    </w:p>
    <w:p w14:paraId="73D93061" w14:textId="77777777" w:rsidR="00C10C19" w:rsidRDefault="00C10C19">
      <w:r>
        <w:t>- The word is often used to describe physical sickness, bodily decay, or acute medical distress that overwhelms human capacity.</w:t>
      </w:r>
    </w:p>
    <w:p w14:paraId="29FCCACC" w14:textId="77777777" w:rsidR="00C10C19" w:rsidRDefault="00C10C19">
      <w:r>
        <w:t>- It frequently bridges the gap between physical torment and spiritual warfare, as seen in the gospels where physical ailments are intertwined with demonic bondage.</w:t>
      </w:r>
    </w:p>
    <w:p w14:paraId="37E37291" w14:textId="77777777" w:rsidR="00C10C19" w:rsidRDefault="00C10C19">
      <w:r>
        <w:t>- In the broader New Testament, it becomes the defining vocabulary for the path of discipleship and, preeminently, the substitutionary agony of Jesus Christ.</w:t>
      </w:r>
    </w:p>
    <w:p w14:paraId="71085AE9" w14:textId="77777777" w:rsidR="00C10C19" w:rsidRDefault="00C10C19"/>
    <w:p w14:paraId="2655398C" w14:textId="77777777" w:rsidR="00C10C19" w:rsidRPr="00C10C19" w:rsidRDefault="00C10C19">
      <w:pPr>
        <w:rPr>
          <w:b/>
        </w:rPr>
      </w:pPr>
      <w:r w:rsidRPr="00C10C19">
        <w:rPr>
          <w:b/>
        </w:rPr>
        <w:t>4. Theological Implications</w:t>
      </w:r>
    </w:p>
    <w:p w14:paraId="1DC762F4" w14:textId="77777777" w:rsidR="00C10C19" w:rsidRDefault="00C10C19">
      <w:r>
        <w:t>- Human suffering, while often exacerbated by a fallen creation and spiritual opposition, is fully within the sight and sovereign care of the Lord.</w:t>
      </w:r>
    </w:p>
    <w:p w14:paraId="01F76AEB" w14:textId="77777777" w:rsidR="00C10C19" w:rsidRDefault="00C10C19">
      <w:r>
        <w:t>- The presence of paskho in the gospels highlights the brutal reality of sin's intrusion into human life, manifesting as torment, disease, and alienation.</w:t>
      </w:r>
    </w:p>
    <w:p w14:paraId="07287354" w14:textId="77777777" w:rsidR="00C10C19" w:rsidRDefault="00C10C19">
      <w:r>
        <w:t>- It anticipates the ultimate suffering of Christ, who entered into human misery to bear the ultimate weight of our affliction.</w:t>
      </w:r>
    </w:p>
    <w:p w14:paraId="7C2C9A17" w14:textId="77777777" w:rsidR="00C10C19" w:rsidRDefault="00C10C19"/>
    <w:p w14:paraId="325743F0" w14:textId="77777777" w:rsidR="00C10C19" w:rsidRPr="00C10C19" w:rsidRDefault="00C10C19">
      <w:pPr>
        <w:rPr>
          <w:b/>
        </w:rPr>
      </w:pPr>
      <w:r w:rsidRPr="00C10C19">
        <w:rPr>
          <w:b/>
        </w:rPr>
        <w:t>5. Contextual Nuance in the Passage</w:t>
      </w:r>
    </w:p>
    <w:p w14:paraId="04AB67BB" w14:textId="77777777" w:rsidR="00C10C19" w:rsidRDefault="00C10C19">
      <w:r>
        <w:t>- In Matthew 17:15, a desperate father pleads with Jesus for his son, saying, "Lord, have mercy on my son, for he is an epileptic and suffers severely; for he often falls into the fire and often into the water."</w:t>
      </w:r>
    </w:p>
    <w:p w14:paraId="67A29F0E" w14:textId="77777777" w:rsidR="00C10C19" w:rsidRDefault="00C10C19">
      <w:r>
        <w:t>- Here, paskho describes the violent, recurring torment inflicted upon the boy, emphasizing not merely a medical diagnosis, but the cruel and exhausting misery of his condition.</w:t>
      </w:r>
    </w:p>
    <w:p w14:paraId="3A704AAC" w14:textId="77777777" w:rsidR="00C10C19" w:rsidRDefault="00C10C19">
      <w:r>
        <w:t>- The term underscores the urgency of the plea, setting a backdrop of utter helplessness that magnifies the compassionate, restoring power of Christ.</w:t>
      </w:r>
    </w:p>
    <w:p w14:paraId="2EFBC660" w14:textId="77777777" w:rsidR="00C10C19" w:rsidRDefault="00C10C19"/>
    <w:p w14:paraId="79F79802" w14:textId="77777777" w:rsidR="00C10C19" w:rsidRPr="00C10C19" w:rsidRDefault="00C10C19">
      <w:pPr>
        <w:rPr>
          <w:b/>
        </w:rPr>
      </w:pPr>
      <w:r w:rsidRPr="00C10C19">
        <w:rPr>
          <w:b/>
        </w:rPr>
        <w:t>6. Key Uses in Other Verses (NKJV)</w:t>
      </w:r>
    </w:p>
    <w:p w14:paraId="229FC699" w14:textId="77777777" w:rsidR="00C10C19" w:rsidRDefault="00C10C19">
      <w:r>
        <w:t>- Matthew 16:21 - "From that time Jesus began to show to His disciples that He must go to Jerusalem, and suffer many things from the elders and chief priests and scribes, and be killed, and be raised the third day."</w:t>
      </w:r>
    </w:p>
    <w:p w14:paraId="35111A30" w14:textId="77777777" w:rsidR="00C10C19" w:rsidRDefault="00C10C19">
      <w:r>
        <w:t>- Luke 22:15 - "Then He said to them, 'With fervent desire I have desired to eat this Passover with you before I suffer.'"</w:t>
      </w:r>
    </w:p>
    <w:p w14:paraId="1A8A0B03" w14:textId="77777777" w:rsidR="00C10C19" w:rsidRDefault="00C10C19">
      <w:r>
        <w:t>- Hebrews 2:18 - "For in that He Himself has suffered, being tempted, He is able to aid those who are tempted."</w:t>
      </w:r>
    </w:p>
    <w:p w14:paraId="47DCF5C3" w14:textId="77777777" w:rsidR="00C10C19" w:rsidRDefault="00C10C19">
      <w:r>
        <w:t>- 1 Peter 2:21 - "For to this you were called, because Christ also suffered for us, leaving us an example, that you should follow His steps."</w:t>
      </w:r>
    </w:p>
    <w:p w14:paraId="0F05FC92" w14:textId="77777777" w:rsidR="00C10C19" w:rsidRDefault="00C10C19"/>
    <w:p w14:paraId="52843AD8" w14:textId="77777777" w:rsidR="00C10C19" w:rsidRPr="00C10C19" w:rsidRDefault="00C10C19">
      <w:pPr>
        <w:rPr>
          <w:b/>
        </w:rPr>
      </w:pPr>
      <w:r w:rsidRPr="00C10C19">
        <w:rPr>
          <w:b/>
        </w:rPr>
        <w:t>7. Other Relevant Insights</w:t>
      </w:r>
    </w:p>
    <w:p w14:paraId="60DDFA55" w14:textId="77777777" w:rsidR="00C10C19" w:rsidRDefault="00C10C19">
      <w:r>
        <w:t>- The grammatical form in Matthew 17:15 points to a recurring, habitual state of affliction—the boy continually undergoes this distress.</w:t>
      </w:r>
    </w:p>
    <w:p w14:paraId="3C3113F3" w14:textId="77777777" w:rsidR="00C10C19" w:rsidRDefault="00C10C19">
      <w:r>
        <w:t>- The plea for mercy in response to this suffering demonstrates that human misery is the primary occasion for the display of divine grace and power.</w:t>
      </w:r>
    </w:p>
    <w:p w14:paraId="5336695A" w14:textId="77777777" w:rsidR="00C10C19" w:rsidRDefault="00C10C19">
      <w:r>
        <w:t>- Recognizing the weight of paskho helps pastors and teachers validate the deep, real pain of those who are hurting, pointing them away from empty platitudes and toward the compassionate Savior who meets us in our affliction.</w:t>
      </w:r>
    </w:p>
    <w:p w14:paraId="34079034" w14:textId="77777777" w:rsidR="00C10C19" w:rsidRDefault="00C10C19"/>
    <w:p w14:paraId="5DFEE11C" w14:textId="77777777" w:rsidR="00C10C19" w:rsidRPr="00C10C19" w:rsidRDefault="00C10C19">
      <w:pPr>
        <w:rPr>
          <w:b/>
        </w:rPr>
      </w:pPr>
      <w:r w:rsidRPr="00C10C19">
        <w:rPr>
          <w:b/>
        </w:rPr>
        <w:t>8. References</w:t>
      </w:r>
    </w:p>
    <w:p w14:paraId="51114073" w14:textId="77777777" w:rsidR="00C10C19" w:rsidRDefault="00C10C19">
      <w:r>
        <w:t>- BDAG (A Greek-English Lexicon of the New Testament and Other Early Christian Literature)</w:t>
      </w:r>
    </w:p>
    <w:p w14:paraId="10710F43" w14:textId="77777777" w:rsidR="00C10C19" w:rsidRDefault="00C10C19">
      <w:r>
        <w:t>- Vine's Expository Dictionary of Old and New Testament Words</w:t>
      </w:r>
    </w:p>
    <w:p w14:paraId="46FC24A9" w14:textId="77777777" w:rsidR="00C10C19" w:rsidRDefault="00C10C19">
      <w:r>
        <w:t>- Theological Dictionary of the New Testament (TDNT / Little Kittel)</w:t>
      </w:r>
    </w:p>
    <w:p w14:paraId="601D58C1" w14:textId="77777777" w:rsidR="00C10C19" w:rsidRDefault="00C10C19">
      <w:r>
        <w:t>- NIDNTTE (New International Dictionary of New Testament Theology and Exegesis)</w:t>
      </w:r>
    </w:p>
    <w:p w14:paraId="4283495F" w14:textId="60E2C55E" w:rsidR="004C5552" w:rsidRDefault="00C10C19">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0C1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D6C2"/>
  <w15:chartTrackingRefBased/>
  <w15:docId w15:val="{D2978862-9516-42B7-BD8F-D4E73B2B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0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19"/>
    <w:rPr>
      <w:rFonts w:eastAsiaTheme="majorEastAsia" w:cstheme="majorBidi"/>
      <w:color w:val="272727" w:themeColor="text1" w:themeTint="D8"/>
    </w:rPr>
  </w:style>
  <w:style w:type="paragraph" w:styleId="Title">
    <w:name w:val="Title"/>
    <w:basedOn w:val="Normal"/>
    <w:next w:val="Normal"/>
    <w:link w:val="TitleChar"/>
    <w:uiPriority w:val="10"/>
    <w:qFormat/>
    <w:rsid w:val="00C10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19"/>
    <w:pPr>
      <w:spacing w:before="160"/>
      <w:jc w:val="center"/>
    </w:pPr>
    <w:rPr>
      <w:i/>
      <w:iCs/>
      <w:color w:val="404040" w:themeColor="text1" w:themeTint="BF"/>
    </w:rPr>
  </w:style>
  <w:style w:type="character" w:customStyle="1" w:styleId="QuoteChar">
    <w:name w:val="Quote Char"/>
    <w:basedOn w:val="DefaultParagraphFont"/>
    <w:link w:val="Quote"/>
    <w:uiPriority w:val="29"/>
    <w:rsid w:val="00C10C19"/>
    <w:rPr>
      <w:i/>
      <w:iCs/>
      <w:color w:val="404040" w:themeColor="text1" w:themeTint="BF"/>
    </w:rPr>
  </w:style>
  <w:style w:type="paragraph" w:styleId="ListParagraph">
    <w:name w:val="List Paragraph"/>
    <w:basedOn w:val="Normal"/>
    <w:uiPriority w:val="34"/>
    <w:qFormat/>
    <w:rsid w:val="00C10C19"/>
    <w:pPr>
      <w:ind w:left="720"/>
      <w:contextualSpacing/>
    </w:pPr>
  </w:style>
  <w:style w:type="character" w:styleId="IntenseEmphasis">
    <w:name w:val="Intense Emphasis"/>
    <w:basedOn w:val="DefaultParagraphFont"/>
    <w:uiPriority w:val="21"/>
    <w:qFormat/>
    <w:rsid w:val="00C10C19"/>
    <w:rPr>
      <w:i/>
      <w:iCs/>
      <w:color w:val="2E74B5" w:themeColor="accent1" w:themeShade="BF"/>
    </w:rPr>
  </w:style>
  <w:style w:type="paragraph" w:styleId="IntenseQuote">
    <w:name w:val="Intense Quote"/>
    <w:basedOn w:val="Normal"/>
    <w:next w:val="Normal"/>
    <w:link w:val="IntenseQuoteChar"/>
    <w:uiPriority w:val="30"/>
    <w:qFormat/>
    <w:rsid w:val="00C10C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0C19"/>
    <w:rPr>
      <w:i/>
      <w:iCs/>
      <w:color w:val="2E74B5" w:themeColor="accent1" w:themeShade="BF"/>
    </w:rPr>
  </w:style>
  <w:style w:type="character" w:styleId="IntenseReference">
    <w:name w:val="Intense Reference"/>
    <w:basedOn w:val="DefaultParagraphFont"/>
    <w:uiPriority w:val="32"/>
    <w:qFormat/>
    <w:rsid w:val="00C10C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3575</Characters>
  <Application>Microsoft Office Word</Application>
  <DocSecurity>0</DocSecurity>
  <Lines>68</Lines>
  <Paragraphs>37</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