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BF39" w14:textId="77777777" w:rsidR="00CC38B9" w:rsidRPr="00CC38B9" w:rsidRDefault="00CC38B9">
      <w:pPr>
        <w:rPr>
          <w:b/>
        </w:rPr>
      </w:pPr>
      <w:r w:rsidRPr="00CC38B9">
        <w:rPr>
          <w:b/>
        </w:rPr>
        <w:t>EPILEPTIC - ( selēniazomai , Strong's G4583 )</w:t>
      </w:r>
    </w:p>
    <w:p w14:paraId="5A20BA22" w14:textId="77777777" w:rsidR="00CC38B9" w:rsidRDefault="00CC38B9">
      <w:r w:rsidRPr="00CC38B9">
        <w:rPr>
          <w:b/>
        </w:rPr>
        <w:t>Summary:</w:t>
      </w:r>
    </w:p>
    <w:p w14:paraId="5913E8CC" w14:textId="77777777" w:rsidR="00CC38B9" w:rsidRDefault="00CC38B9">
      <w:r>
        <w:t>The Greek term selēniazomai literally translates to "moonstruck" or "affected by the moon." In the ancient world, it referred to epilepsy or seizures, which popular belief associated with the phases of the moon. In the New Testament, particularly in Matthew 17:15, the term describes a boy suffering from severe, seizure-like physical manifestations. While the physical symptoms aligned with epilepsy, the underlying cause in this specific instance is revealed to be demonic oppression. Jesus' healing of the boy demonstrates His absolute authority over both physical afflictions and spiritual forces of darkness.</w:t>
      </w:r>
    </w:p>
    <w:p w14:paraId="26F8E07E" w14:textId="77777777" w:rsidR="00CC38B9" w:rsidRDefault="00CC38B9"/>
    <w:p w14:paraId="21EA6B12" w14:textId="77777777" w:rsidR="00CC38B9" w:rsidRDefault="00CC38B9">
      <w:r w:rsidRPr="00CC38B9">
        <w:rPr>
          <w:b/>
        </w:rPr>
        <w:t>Full Study:</w:t>
      </w:r>
    </w:p>
    <w:p w14:paraId="44544865" w14:textId="77777777" w:rsidR="00CC38B9" w:rsidRDefault="00CC38B9"/>
    <w:p w14:paraId="332505C9" w14:textId="77777777" w:rsidR="00CC38B9" w:rsidRPr="00CC38B9" w:rsidRDefault="00CC38B9">
      <w:pPr>
        <w:rPr>
          <w:b/>
        </w:rPr>
      </w:pPr>
      <w:r w:rsidRPr="00CC38B9">
        <w:rPr>
          <w:b/>
        </w:rPr>
        <w:t>1. Word Picture / Background</w:t>
      </w:r>
    </w:p>
    <w:p w14:paraId="72F7436B" w14:textId="77777777" w:rsidR="00CC38B9" w:rsidRDefault="00CC38B9">
      <w:r>
        <w:t>• The word selēniazomai is derived from selēnē, the Greek word for "moon." The suffix indicates being influenced or struck by something. Thus, the etymological root paints a word picture of someone who is "moon-struck."</w:t>
      </w:r>
    </w:p>
    <w:p w14:paraId="4E87E5CB" w14:textId="77777777" w:rsidR="00CC38B9" w:rsidRDefault="00CC38B9">
      <w:r>
        <w:t>• In ancient Greek and Roman culture, epilepsy and other intermittent nervous disorders were commonly believed to be influenced by the phases of the moon. This medical understanding of the time associated the worsening of seizure symptoms with lunar cycles.</w:t>
      </w:r>
    </w:p>
    <w:p w14:paraId="299AD8AE" w14:textId="77777777" w:rsidR="00CC38B9" w:rsidRDefault="00CC38B9">
      <w:r>
        <w:t>• Over time, the term lost its active pagan astrological meaning and became a standard medical description for the symptoms of epilepsy, much like the modern English word "lunatic" (derived from the Latin luna) historically shifted from its astrological origins.</w:t>
      </w:r>
    </w:p>
    <w:p w14:paraId="62B19DCD" w14:textId="77777777" w:rsidR="00CC38B9" w:rsidRDefault="00CC38B9"/>
    <w:p w14:paraId="32CAFFAD" w14:textId="77777777" w:rsidR="00CC38B9" w:rsidRPr="00CC38B9" w:rsidRDefault="00CC38B9">
      <w:pPr>
        <w:rPr>
          <w:b/>
        </w:rPr>
      </w:pPr>
      <w:r w:rsidRPr="00CC38B9">
        <w:rPr>
          <w:b/>
        </w:rPr>
        <w:t>2. Meaning / Lexical Definition</w:t>
      </w:r>
    </w:p>
    <w:p w14:paraId="6912AC79" w14:textId="77777777" w:rsidR="00CC38B9" w:rsidRDefault="00CC38B9">
      <w:r>
        <w:t>• The verb selēniazomai means to be epileptic, to suffer from seizures, or to be moonstruck.</w:t>
      </w:r>
    </w:p>
    <w:p w14:paraId="2F52F0BE" w14:textId="77777777" w:rsidR="00CC38B9" w:rsidRDefault="00CC38B9">
      <w:r>
        <w:t>• It denotes a condition characterized by sudden, violent, and uncontrolled bodily convulsions, temporary loss of consciousness, and sensory disturbances.</w:t>
      </w:r>
    </w:p>
    <w:p w14:paraId="57B3AF9B" w14:textId="77777777" w:rsidR="00CC38B9" w:rsidRDefault="00CC38B9">
      <w:r>
        <w:t>• In the New Testament period, the term is used as a diagnostic word for the observable physical symptoms of epilepsy or severe seizure disorders, rather than an endorsement of the lunar superstition.</w:t>
      </w:r>
    </w:p>
    <w:p w14:paraId="69E2B227" w14:textId="77777777" w:rsidR="00CC38B9" w:rsidRDefault="00CC38B9"/>
    <w:p w14:paraId="0854CBC0" w14:textId="77777777" w:rsidR="00CC38B9" w:rsidRPr="00CC38B9" w:rsidRDefault="00CC38B9">
      <w:pPr>
        <w:rPr>
          <w:b/>
        </w:rPr>
      </w:pPr>
      <w:r w:rsidRPr="00CC38B9">
        <w:rPr>
          <w:b/>
        </w:rPr>
        <w:t>3. Usage and Word Pictures</w:t>
      </w:r>
    </w:p>
    <w:p w14:paraId="51F49CC8" w14:textId="77777777" w:rsidR="00CC38B9" w:rsidRDefault="00CC38B9">
      <w:r>
        <w:t>• The term is exceptionally rare in the New Testament, appearing only twice, both times in the Gospel of Matthew (Matthew 4:24 and Matthew 17:15).</w:t>
      </w:r>
    </w:p>
    <w:p w14:paraId="67AC6E58" w14:textId="77777777" w:rsidR="00CC38B9" w:rsidRDefault="00CC38B9">
      <w:r>
        <w:t>• Matthew uses the word to categorize a distinct class of physical suffering. In Matthew 4:24, "epileptics" are listed alongside those who are demon-possessed and paralytics, indicating that the ancient biblical audience distinguished between purely physical, neurological conditions and direct spiritual oppression, even though the outward symptoms could overlap.</w:t>
      </w:r>
    </w:p>
    <w:p w14:paraId="18F3BE54" w14:textId="77777777" w:rsidR="00CC38B9" w:rsidRDefault="00CC38B9"/>
    <w:p w14:paraId="017CADD6" w14:textId="77777777" w:rsidR="00CC38B9" w:rsidRPr="00CC38B9" w:rsidRDefault="00CC38B9">
      <w:pPr>
        <w:rPr>
          <w:b/>
        </w:rPr>
      </w:pPr>
      <w:r w:rsidRPr="00CC38B9">
        <w:rPr>
          <w:b/>
        </w:rPr>
        <w:t>4. Theological Implications</w:t>
      </w:r>
    </w:p>
    <w:p w14:paraId="253C1FDD" w14:textId="77777777" w:rsidR="00CC38B9" w:rsidRDefault="00CC38B9">
      <w:r>
        <w:t>• Sovereignty over the Natural and Supernatural: The text reveals that Christ’s healing power is not limited by the etiology of the disease. Whether the suffering is biological, spiritual, or a complex intertwining of both, Jesus holds total authority.</w:t>
      </w:r>
    </w:p>
    <w:p w14:paraId="5042BD16" w14:textId="77777777" w:rsidR="00CC38B9" w:rsidRDefault="00CC38B9">
      <w:r>
        <w:t>• The Reality of Spiritual Warfare: The biological symptoms of epilepsy in Matthew 17:15 are directly linked to a "deaf and dumb spirit" (as recorded in the parallel passage of Mark 9:25). This teaches that demonic forces can mimic or exploit physical ailments to destroy human life, yet they must flee at the command of Christ.</w:t>
      </w:r>
    </w:p>
    <w:p w14:paraId="52656521" w14:textId="77777777" w:rsidR="00CC38B9" w:rsidRDefault="00CC38B9">
      <w:r>
        <w:t>• Compassion of the Savior: The father's plea, "Lord, have mercy," highlights the agony of the family. Jesus' response underscores His deep pastoral heart to deliver the helpless and restore broken families from the physical and spiritual ravages of the fall.</w:t>
      </w:r>
    </w:p>
    <w:p w14:paraId="7F4E4787" w14:textId="77777777" w:rsidR="00CC38B9" w:rsidRDefault="00CC38B9"/>
    <w:p w14:paraId="19841666" w14:textId="77777777" w:rsidR="00CC38B9" w:rsidRPr="00CC38B9" w:rsidRDefault="00CC38B9">
      <w:pPr>
        <w:rPr>
          <w:b/>
        </w:rPr>
      </w:pPr>
      <w:r w:rsidRPr="00CC38B9">
        <w:rPr>
          <w:b/>
        </w:rPr>
        <w:t>5. Contextual Nuance in the Passage</w:t>
      </w:r>
    </w:p>
    <w:p w14:paraId="15C06163" w14:textId="77777777" w:rsidR="00CC38B9" w:rsidRDefault="00CC38B9">
      <w:r>
        <w:t>• In Matthew 17:15, a desperate father approaches Jesus, describing his son as an "epileptic" who "suffers severely" (often falling into the fire and water).</w:t>
      </w:r>
    </w:p>
    <w:p w14:paraId="2F2D955B" w14:textId="77777777" w:rsidR="00CC38B9" w:rsidRDefault="00CC38B9">
      <w:r>
        <w:t>• The immediate context shows the disciples' failure to cast out the spirit due to their lack of faith.</w:t>
      </w:r>
    </w:p>
    <w:p w14:paraId="3BA5D8E5" w14:textId="77777777" w:rsidR="00CC38B9" w:rsidRDefault="00CC38B9">
      <w:r>
        <w:t>• When Jesus encounters the boy, He does not treat the condition merely with a physical healing touch; instead, He "rebuked the demon, and it came out of him" (Matthew 17:18).</w:t>
      </w:r>
    </w:p>
    <w:p w14:paraId="6F72E257" w14:textId="77777777" w:rsidR="00CC38B9" w:rsidRDefault="00CC38B9">
      <w:r>
        <w:t>• Therefore, the contextual nuance is critical: while the father describes the symptoms medically as epilepsy (selēniazomai), Jesus diagnoses and cures the root cause spiritually as demon possession. The physical seizure was the mechanism used by the demon to try to destroy the boy.</w:t>
      </w:r>
    </w:p>
    <w:p w14:paraId="3E9D699F" w14:textId="77777777" w:rsidR="00CC38B9" w:rsidRDefault="00CC38B9"/>
    <w:p w14:paraId="212A0525" w14:textId="77777777" w:rsidR="00CC38B9" w:rsidRPr="00CC38B9" w:rsidRDefault="00CC38B9">
      <w:pPr>
        <w:rPr>
          <w:b/>
        </w:rPr>
      </w:pPr>
      <w:r w:rsidRPr="00CC38B9">
        <w:rPr>
          <w:b/>
        </w:rPr>
        <w:t>6. Key Uses in Other Verses (NKJV)</w:t>
      </w:r>
    </w:p>
    <w:p w14:paraId="03195951" w14:textId="77777777" w:rsidR="00CC38B9" w:rsidRDefault="00CC38B9">
      <w:r>
        <w:t>• Matthew 4:24 - "Then His fame went throughout all Syria; and they brought to Him all sick people who were afflicted with various diseases and torments, and those who were demon-possessed, epileptics, and paralytics; and He healed them."</w:t>
      </w:r>
    </w:p>
    <w:p w14:paraId="305885CD" w14:textId="77777777" w:rsidR="00CC38B9" w:rsidRDefault="00CC38B9">
      <w:r>
        <w:t>• Matthew 17:15 - "Lord, have mercy on my son, for he is an epileptic and suffers severely; for he often falls into the fire and often into the water."</w:t>
      </w:r>
    </w:p>
    <w:p w14:paraId="782E3511" w14:textId="77777777" w:rsidR="00CC38B9" w:rsidRDefault="00CC38B9"/>
    <w:p w14:paraId="3EF28207" w14:textId="77777777" w:rsidR="00CC38B9" w:rsidRPr="00CC38B9" w:rsidRDefault="00CC38B9">
      <w:pPr>
        <w:rPr>
          <w:b/>
        </w:rPr>
      </w:pPr>
      <w:r w:rsidRPr="00CC38B9">
        <w:rPr>
          <w:b/>
        </w:rPr>
        <w:t>7. Other Relevant Insights</w:t>
      </w:r>
    </w:p>
    <w:p w14:paraId="5174D2CE" w14:textId="77777777" w:rsidR="00CC38B9" w:rsidRDefault="00CC38B9">
      <w:r>
        <w:t>• Medical accuracy in Scripture: The description of the boy falling into fire and water aligns perfectly with grand mal seizures, where the individual loses consciousness and motor control, placing them in extreme physical danger.</w:t>
      </w:r>
    </w:p>
    <w:p w14:paraId="36D20AE6" w14:textId="77777777" w:rsidR="00CC38B9" w:rsidRDefault="00CC38B9">
      <w:r>
        <w:t>• Distinction of terms: Scripture does not equate all epilepsy with demon possession. Matthew 4:24 clearly distinguishes "demon-possessed" (daimonizomai) from "epileptics" (selēniazomai). However, Matthew 17 demonstrates that a demon can cause symptoms identical to epilepsy, requiring spiritual discernment rather than just medical observation.</w:t>
      </w:r>
    </w:p>
    <w:p w14:paraId="1017A3FA" w14:textId="77777777" w:rsidR="00CC38B9" w:rsidRDefault="00CC38B9"/>
    <w:p w14:paraId="1FD584E8" w14:textId="77777777" w:rsidR="00CC38B9" w:rsidRPr="00CC38B9" w:rsidRDefault="00CC38B9">
      <w:pPr>
        <w:rPr>
          <w:b/>
        </w:rPr>
      </w:pPr>
      <w:r w:rsidRPr="00CC38B9">
        <w:rPr>
          <w:b/>
        </w:rPr>
        <w:t>8. References</w:t>
      </w:r>
    </w:p>
    <w:p w14:paraId="26D124A1" w14:textId="77777777" w:rsidR="00CC38B9" w:rsidRDefault="00CC38B9">
      <w:r>
        <w:t>• BDAG Greek-English Lexicon of the New Testament</w:t>
      </w:r>
    </w:p>
    <w:p w14:paraId="3056D63E" w14:textId="77777777" w:rsidR="00CC38B9" w:rsidRDefault="00CC38B9">
      <w:r>
        <w:t>• Thayer's Greek-English Lexicon</w:t>
      </w:r>
    </w:p>
    <w:p w14:paraId="757BDD86" w14:textId="77777777" w:rsidR="00CC38B9" w:rsidRDefault="00CC38B9">
      <w:r>
        <w:t>• Vine's Expository Dictionary of New Testament Words</w:t>
      </w:r>
    </w:p>
    <w:p w14:paraId="70E54C3F" w14:textId="77777777" w:rsidR="00CC38B9" w:rsidRDefault="00CC38B9">
      <w:r>
        <w:t>• Blue Letter Bible</w:t>
      </w:r>
    </w:p>
    <w:p w14:paraId="445B5F79" w14:textId="27AAF198" w:rsidR="004C5552" w:rsidRDefault="00CC38B9">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8B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5343"/>
  <w15:chartTrackingRefBased/>
  <w15:docId w15:val="{92E43C25-1DD6-48D5-B01E-0976F222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B9"/>
    <w:rPr>
      <w:rFonts w:eastAsiaTheme="majorEastAsia" w:cstheme="majorBidi"/>
      <w:color w:val="272727" w:themeColor="text1" w:themeTint="D8"/>
    </w:rPr>
  </w:style>
  <w:style w:type="paragraph" w:styleId="Title">
    <w:name w:val="Title"/>
    <w:basedOn w:val="Normal"/>
    <w:next w:val="Normal"/>
    <w:link w:val="TitleChar"/>
    <w:uiPriority w:val="10"/>
    <w:qFormat/>
    <w:rsid w:val="00CC3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B9"/>
    <w:pPr>
      <w:spacing w:before="160"/>
      <w:jc w:val="center"/>
    </w:pPr>
    <w:rPr>
      <w:i/>
      <w:iCs/>
      <w:color w:val="404040" w:themeColor="text1" w:themeTint="BF"/>
    </w:rPr>
  </w:style>
  <w:style w:type="character" w:customStyle="1" w:styleId="QuoteChar">
    <w:name w:val="Quote Char"/>
    <w:basedOn w:val="DefaultParagraphFont"/>
    <w:link w:val="Quote"/>
    <w:uiPriority w:val="29"/>
    <w:rsid w:val="00CC38B9"/>
    <w:rPr>
      <w:i/>
      <w:iCs/>
      <w:color w:val="404040" w:themeColor="text1" w:themeTint="BF"/>
    </w:rPr>
  </w:style>
  <w:style w:type="paragraph" w:styleId="ListParagraph">
    <w:name w:val="List Paragraph"/>
    <w:basedOn w:val="Normal"/>
    <w:uiPriority w:val="34"/>
    <w:qFormat/>
    <w:rsid w:val="00CC38B9"/>
    <w:pPr>
      <w:ind w:left="720"/>
      <w:contextualSpacing/>
    </w:pPr>
  </w:style>
  <w:style w:type="character" w:styleId="IntenseEmphasis">
    <w:name w:val="Intense Emphasis"/>
    <w:basedOn w:val="DefaultParagraphFont"/>
    <w:uiPriority w:val="21"/>
    <w:qFormat/>
    <w:rsid w:val="00CC38B9"/>
    <w:rPr>
      <w:i/>
      <w:iCs/>
      <w:color w:val="2E74B5" w:themeColor="accent1" w:themeShade="BF"/>
    </w:rPr>
  </w:style>
  <w:style w:type="paragraph" w:styleId="IntenseQuote">
    <w:name w:val="Intense Quote"/>
    <w:basedOn w:val="Normal"/>
    <w:next w:val="Normal"/>
    <w:link w:val="IntenseQuoteChar"/>
    <w:uiPriority w:val="30"/>
    <w:qFormat/>
    <w:rsid w:val="00CC38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8B9"/>
    <w:rPr>
      <w:i/>
      <w:iCs/>
      <w:color w:val="2E74B5" w:themeColor="accent1" w:themeShade="BF"/>
    </w:rPr>
  </w:style>
  <w:style w:type="character" w:styleId="IntenseReference">
    <w:name w:val="Intense Reference"/>
    <w:basedOn w:val="DefaultParagraphFont"/>
    <w:uiPriority w:val="32"/>
    <w:qFormat/>
    <w:rsid w:val="00CC38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4486</Characters>
  <Application>Microsoft Office Word</Application>
  <DocSecurity>0</DocSecurity>
  <Lines>86</Lines>
  <Paragraphs>46</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