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A482" w14:textId="77777777" w:rsidR="002378AC" w:rsidRPr="002378AC" w:rsidRDefault="002378AC">
      <w:pPr>
        <w:rPr>
          <w:b/>
        </w:rPr>
      </w:pPr>
      <w:r w:rsidRPr="002378AC">
        <w:rPr>
          <w:b/>
        </w:rPr>
        <w:t>FAITH - ( pistis , Strong's G4102 )</w:t>
      </w:r>
    </w:p>
    <w:p w14:paraId="00D5DD8D" w14:textId="77777777" w:rsidR="002378AC" w:rsidRDefault="002378AC">
      <w:r w:rsidRPr="002378AC">
        <w:rPr>
          <w:b/>
        </w:rPr>
        <w:t>Summary:</w:t>
      </w:r>
    </w:p>
    <w:p w14:paraId="1D4A2905" w14:textId="77777777" w:rsidR="002378AC" w:rsidRDefault="002378AC">
      <w:r>
        <w:t>In the New Testament, pistis refers to a firm persuasion, conviction, and trust in the character, power, and promises of God. Rather than a vague or passive intellectual assent, it is an active, reliant trust that moves a person to obedience and action. In Matthew 17:20, Jesus contrasts the disciples' lack of faith with "faith as a mustard seed," illustrating that the power of faith lies not in its quantity, but in the absolute reliability of its object—God Himself. Even the smallest amount of genuine, undivided trust can unleash divine power to overcome seemingly insurmountable obstacles.</w:t>
      </w:r>
    </w:p>
    <w:p w14:paraId="48071ED4" w14:textId="77777777" w:rsidR="002378AC" w:rsidRDefault="002378AC"/>
    <w:p w14:paraId="48C7ABEC" w14:textId="77777777" w:rsidR="002378AC" w:rsidRDefault="002378AC">
      <w:r w:rsidRPr="002378AC">
        <w:rPr>
          <w:b/>
        </w:rPr>
        <w:t>Full Study:</w:t>
      </w:r>
    </w:p>
    <w:p w14:paraId="47D7CB6F" w14:textId="77777777" w:rsidR="002378AC" w:rsidRDefault="002378AC"/>
    <w:p w14:paraId="0555F6B9" w14:textId="77777777" w:rsidR="002378AC" w:rsidRPr="002378AC" w:rsidRDefault="002378AC">
      <w:pPr>
        <w:rPr>
          <w:b/>
        </w:rPr>
      </w:pPr>
      <w:r w:rsidRPr="002378AC">
        <w:rPr>
          <w:b/>
        </w:rPr>
        <w:t xml:space="preserve"> 1. Word Picture / Background</w:t>
      </w:r>
    </w:p>
    <w:p w14:paraId="160C08AE" w14:textId="77777777" w:rsidR="002378AC" w:rsidRDefault="002378AC">
      <w:r>
        <w:t>The Greek noun pistis derives from the verb peitho, meaning "to persuade" or "to be persuaded." In classical Greek and Greco-Roman culture, pistis carried the meaning of trust, reliability, a pledge of fidelity, or a guarantee. In the Septuagint and New Testament contexts, the term shifts from a mere human contract or civic reliability to a deep, covenantal trust in God. The word picture behind pistis is that of a person leaning their entire weight upon something solid and secure. It is the response of the human heart to the revealed character of God—an assurance that God is faithful and will perform what He has promised.</w:t>
      </w:r>
    </w:p>
    <w:p w14:paraId="665CA0AE" w14:textId="77777777" w:rsidR="002378AC" w:rsidRDefault="002378AC"/>
    <w:p w14:paraId="63FD7212" w14:textId="77777777" w:rsidR="002378AC" w:rsidRPr="002378AC" w:rsidRDefault="002378AC">
      <w:pPr>
        <w:rPr>
          <w:b/>
        </w:rPr>
      </w:pPr>
      <w:r w:rsidRPr="002378AC">
        <w:rPr>
          <w:b/>
        </w:rPr>
        <w:t xml:space="preserve"> 2. Meaning / Lexical Definition</w:t>
      </w:r>
    </w:p>
    <w:p w14:paraId="6BB498C7" w14:textId="77777777" w:rsidR="002378AC" w:rsidRDefault="002378AC">
      <w:r>
        <w:t>The noun pistis denotes a state of mind that is certain of the truth of God's revelation and acts accordingly. The semantic range of the word includes:</w:t>
      </w:r>
    </w:p>
    <w:p w14:paraId="02221201" w14:textId="77777777" w:rsidR="002378AC" w:rsidRDefault="002378AC">
      <w:r>
        <w:t>• Trust and Reliance: Complete dependence on the power, goodness, and mercy of God.</w:t>
      </w:r>
    </w:p>
    <w:p w14:paraId="18714849" w14:textId="77777777" w:rsidR="002378AC" w:rsidRDefault="002378AC">
      <w:r>
        <w:t>• Conviction and Assurance: A deep-seated certainty regarding spiritual realities and unseen truths.</w:t>
      </w:r>
    </w:p>
    <w:p w14:paraId="16E0ED27" w14:textId="77777777" w:rsidR="002378AC" w:rsidRDefault="002378AC">
      <w:r>
        <w:t>• Fidelity and Faithfulness: Reliability, loyalty, and steadfastness in relationship to God and others.</w:t>
      </w:r>
    </w:p>
    <w:p w14:paraId="08F1ECCF" w14:textId="77777777" w:rsidR="002378AC" w:rsidRDefault="002378AC">
      <w:r>
        <w:t>• The Content of Belief: The body of Christian truth or doctrine (often referred to as "the faith").</w:t>
      </w:r>
    </w:p>
    <w:p w14:paraId="2C366624" w14:textId="77777777" w:rsidR="002378AC" w:rsidRDefault="002378AC"/>
    <w:p w14:paraId="2A239C9B" w14:textId="77777777" w:rsidR="002378AC" w:rsidRDefault="002378AC">
      <w:r>
        <w:t>In Matthew 17:20, pistis specifically refers to active, reliant trust in God's sovereign power and willingness to act through His servants to accomplish His purposes.</w:t>
      </w:r>
    </w:p>
    <w:p w14:paraId="146CF8D1" w14:textId="77777777" w:rsidR="002378AC" w:rsidRDefault="002378AC"/>
    <w:p w14:paraId="0B97FAE4" w14:textId="77777777" w:rsidR="002378AC" w:rsidRPr="002378AC" w:rsidRDefault="002378AC">
      <w:pPr>
        <w:rPr>
          <w:b/>
        </w:rPr>
      </w:pPr>
      <w:r w:rsidRPr="002378AC">
        <w:rPr>
          <w:b/>
        </w:rPr>
        <w:t xml:space="preserve"> 3. Usage and Word Pictures</w:t>
      </w:r>
    </w:p>
    <w:p w14:paraId="42B3A09F" w14:textId="77777777" w:rsidR="002378AC" w:rsidRDefault="002378AC">
      <w:r>
        <w:t>Jesus employs two stark word pictures in Matthew 17:20 to explain the operation of pistis:</w:t>
      </w:r>
    </w:p>
    <w:p w14:paraId="63D8FB2C" w14:textId="77777777" w:rsidR="002378AC" w:rsidRDefault="002378AC">
      <w:r>
        <w:t>• The Mustard Seed: The mustard seed was proverbial in Jewish culture for being the smallest of all seeds. By comparing genuine faith to a mustard seed, Jesus teaches that faith does not need to be massive or highly developed to be effective. The mustard seed, though tiny, is alive and has the potential for immense growth. Genuine faith is organic, vital, and focused entirely on God.</w:t>
      </w:r>
    </w:p>
    <w:p w14:paraId="29142D42" w14:textId="77777777" w:rsidR="002378AC" w:rsidRDefault="002378AC">
      <w:r>
        <w:t>• The Moving of Mountains: In the ancient Near East and Jewish rabbinic literature, "rooting up mountains" or "moving mountains" was a common figure of speech for removing immense, seemingly impossible difficulties. Jesus uses this physical impossibility to show that faith connects human helplessness to divine omnipotence, rendering the humanly impossible achievable.</w:t>
      </w:r>
    </w:p>
    <w:p w14:paraId="081D892D" w14:textId="77777777" w:rsidR="002378AC" w:rsidRDefault="002378AC"/>
    <w:p w14:paraId="378917A3" w14:textId="77777777" w:rsidR="002378AC" w:rsidRPr="002378AC" w:rsidRDefault="002378AC">
      <w:pPr>
        <w:rPr>
          <w:b/>
        </w:rPr>
      </w:pPr>
      <w:r w:rsidRPr="002378AC">
        <w:rPr>
          <w:b/>
        </w:rPr>
        <w:t xml:space="preserve"> 4. Theological Implications</w:t>
      </w:r>
    </w:p>
    <w:p w14:paraId="782F56DC" w14:textId="77777777" w:rsidR="002378AC" w:rsidRDefault="002378AC">
      <w:r>
        <w:t>The theology of pistis in the Synoptic Gospels highlights several critical truths:</w:t>
      </w:r>
    </w:p>
    <w:p w14:paraId="50FE16F4" w14:textId="77777777" w:rsidR="002378AC" w:rsidRDefault="002378AC">
      <w:r>
        <w:t>• The Object of Faith: Faith is only as strong as its object. The disciples' failure to cast out the demon was not due to a lack of magical energy, but a failure to actively trust in God's power. Pistis is not a self-generated force; it is a channel through which God's power flows.</w:t>
      </w:r>
    </w:p>
    <w:p w14:paraId="107F1671" w14:textId="77777777" w:rsidR="002378AC" w:rsidRDefault="002378AC">
      <w:r>
        <w:t>• Faith vs. Self-Reliance: True faith is the opposite of self-confidence. The disciples had previously been given authority to cast out demons (Matthew 10:1), but they had begun to treat this authority as an inherent personal power rather than a gift requiring continuous, dependent faith.</w:t>
      </w:r>
    </w:p>
    <w:p w14:paraId="78B1D6E7" w14:textId="77777777" w:rsidR="002378AC" w:rsidRDefault="002378AC">
      <w:r>
        <w:t>• The Dynamic of Prayer: Faith aligns human desire with the sovereign will of God. It acknowledges that God is the source of all spiritual victory, which is why true faith is expressed through dependent prayer.</w:t>
      </w:r>
    </w:p>
    <w:p w14:paraId="4277255B" w14:textId="77777777" w:rsidR="002378AC" w:rsidRDefault="002378AC"/>
    <w:p w14:paraId="22080E42" w14:textId="77777777" w:rsidR="002378AC" w:rsidRPr="002378AC" w:rsidRDefault="002378AC">
      <w:pPr>
        <w:rPr>
          <w:b/>
        </w:rPr>
      </w:pPr>
      <w:r w:rsidRPr="002378AC">
        <w:rPr>
          <w:b/>
        </w:rPr>
        <w:t xml:space="preserve"> 5. Contextual Nuance in the Passage</w:t>
      </w:r>
    </w:p>
    <w:p w14:paraId="0AAA2CB7" w14:textId="77777777" w:rsidR="002378AC" w:rsidRDefault="002378AC">
      <w:r>
        <w:t>In Matthew 17:14-21, a father brings his demon-possessed son to the disciples, but they are unable to heal him. Jesus casts out the demon immediately and attributes the disciples' failure to their "unbelief" (apistia). When they ask why they failed, Jesus explains that even a minute amount of genuine pistis—the size of a mustard seed—would have sufficed. The contrast is not between a "little faith" and a "great faith" in terms of volume, but between a compromised, wavering faith (which acts like unbelief) and a pure, unadulterated, single-minded trust in God. The disciples failed because they relied on their own past experience or a formulaic approach rather than executing an active, prayerful reliance on God in that specific moment.</w:t>
      </w:r>
    </w:p>
    <w:p w14:paraId="438896E6" w14:textId="77777777" w:rsidR="002378AC" w:rsidRDefault="002378AC"/>
    <w:p w14:paraId="4A48109A" w14:textId="77777777" w:rsidR="002378AC" w:rsidRPr="002378AC" w:rsidRDefault="002378AC">
      <w:pPr>
        <w:rPr>
          <w:b/>
        </w:rPr>
      </w:pPr>
      <w:r w:rsidRPr="002378AC">
        <w:rPr>
          <w:b/>
        </w:rPr>
        <w:t xml:space="preserve"> 6. Key Uses in Other Verses (NKJV)</w:t>
      </w:r>
    </w:p>
    <w:p w14:paraId="43435443" w14:textId="77777777" w:rsidR="002378AC" w:rsidRDefault="002378AC">
      <w:r>
        <w:t>• Matthew 9:22 - "But Jesus turned around, and when He saw her He said, 'Be of good cheer, daughter; your faith has made you well.' And the woman was made well from that hour."</w:t>
      </w:r>
    </w:p>
    <w:p w14:paraId="59CF744B" w14:textId="77777777" w:rsidR="002378AC" w:rsidRDefault="002378AC">
      <w:r>
        <w:t>• Mark 11:22 - "So Jesus answered and said to them, 'Have faith in God.'"</w:t>
      </w:r>
    </w:p>
    <w:p w14:paraId="3F36675D" w14:textId="77777777" w:rsidR="002378AC" w:rsidRDefault="002378AC">
      <w:r>
        <w:t>• Romans 1:17 - "For in it the righteousness of God is revealed from faith to faith; as it is written, 'The just shall live by faith.'"</w:t>
      </w:r>
    </w:p>
    <w:p w14:paraId="5409E3C9" w14:textId="77777777" w:rsidR="002378AC" w:rsidRDefault="002378AC">
      <w:r>
        <w:t>• Hebrews 11:1 - "Now faith is the substance of things hoped for, the evidence of things not seen."</w:t>
      </w:r>
    </w:p>
    <w:p w14:paraId="038073BB" w14:textId="77777777" w:rsidR="002378AC" w:rsidRDefault="002378AC">
      <w:r>
        <w:t>• Hebrews 11:6 - "But without faith it is impossible to please Him, for he who comes to God must believe that He is, and that He is a rewarder of those who diligently seek Him."</w:t>
      </w:r>
    </w:p>
    <w:p w14:paraId="665E4AF8" w14:textId="77777777" w:rsidR="002378AC" w:rsidRDefault="002378AC"/>
    <w:p w14:paraId="1F0FAA1D" w14:textId="77777777" w:rsidR="002378AC" w:rsidRPr="002378AC" w:rsidRDefault="002378AC">
      <w:pPr>
        <w:rPr>
          <w:b/>
        </w:rPr>
      </w:pPr>
      <w:r w:rsidRPr="002378AC">
        <w:rPr>
          <w:b/>
        </w:rPr>
        <w:t xml:space="preserve"> 7. Other Relevant Insights</w:t>
      </w:r>
    </w:p>
    <w:p w14:paraId="2E27F954" w14:textId="77777777" w:rsidR="002378AC" w:rsidRDefault="002378AC">
      <w:r>
        <w:t>In the broader context of Matthew's Gospel, Jesus frequently rebukes the disciples as being of "little faith" (oligopistos). This compound word does not mean they had no faith at all, but that their faith was deficient because it was easily choked by anxiety, fear, or doubt. The "mustard seed" illustration stands as the perfect antidote to "little faith." A tiny seed of pure faith, free from the double-mindedness of doubt, connects a believer directly to the unlimited resources of heaven.</w:t>
      </w:r>
    </w:p>
    <w:p w14:paraId="4015F268" w14:textId="77777777" w:rsidR="002378AC" w:rsidRDefault="002378AC"/>
    <w:p w14:paraId="3D0F1A82" w14:textId="77777777" w:rsidR="002378AC" w:rsidRPr="002378AC" w:rsidRDefault="002378AC">
      <w:pPr>
        <w:rPr>
          <w:b/>
        </w:rPr>
      </w:pPr>
      <w:r w:rsidRPr="002378AC">
        <w:rPr>
          <w:b/>
        </w:rPr>
        <w:t xml:space="preserve"> 8. References</w:t>
      </w:r>
    </w:p>
    <w:p w14:paraId="610CCEFE" w14:textId="77777777" w:rsidR="002378AC" w:rsidRDefault="002378AC">
      <w:r>
        <w:t>• Bible Hub</w:t>
      </w:r>
    </w:p>
    <w:p w14:paraId="6946D277" w14:textId="77777777" w:rsidR="002378AC" w:rsidRDefault="002378AC">
      <w:r>
        <w:t>• Blue Letter Bible</w:t>
      </w:r>
    </w:p>
    <w:p w14:paraId="26CAAB90" w14:textId="77777777" w:rsidR="002378AC" w:rsidRDefault="002378AC">
      <w:r>
        <w:t>• Greek-English Lexicon of the New Testament and Other Early Christian Literature (BDAG)</w:t>
      </w:r>
    </w:p>
    <w:p w14:paraId="37ECC087" w14:textId="77777777" w:rsidR="002378AC" w:rsidRDefault="002378AC">
      <w:r>
        <w:t>• Theological Dictionary of the New Testament (TDNT)</w:t>
      </w:r>
    </w:p>
    <w:p w14:paraId="531E04A4" w14:textId="77777777" w:rsidR="002378AC" w:rsidRDefault="002378AC">
      <w:r>
        <w:t>• The New International Dictionary of New Testament Theology (NIDNTTE)</w:t>
      </w:r>
    </w:p>
    <w:p w14:paraId="6FD29BBC" w14:textId="77777777" w:rsidR="002378AC" w:rsidRDefault="002378AC">
      <w:r>
        <w:t>• Precept Austin</w:t>
      </w:r>
    </w:p>
    <w:p w14:paraId="0A974477" w14:textId="77777777" w:rsidR="002378AC" w:rsidRDefault="002378AC">
      <w:r>
        <w:t>• John MacArthur Study Bible</w:t>
      </w:r>
    </w:p>
    <w:p w14:paraId="3AD6399A" w14:textId="682A49D2" w:rsidR="004C5552" w:rsidRDefault="002378AC">
      <w:r>
        <w:t>• Expository Dictionary of New Testament Words (Vine's)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8AC"/>
    <w:rsid w:val="00017747"/>
    <w:rsid w:val="00023A4A"/>
    <w:rsid w:val="0006763F"/>
    <w:rsid w:val="000C53AC"/>
    <w:rsid w:val="00146083"/>
    <w:rsid w:val="001B2D17"/>
    <w:rsid w:val="002058F7"/>
    <w:rsid w:val="00224809"/>
    <w:rsid w:val="002357B1"/>
    <w:rsid w:val="002378AC"/>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2214"/>
  <w15:chartTrackingRefBased/>
  <w15:docId w15:val="{CF7D7581-59C3-4C51-8A37-6D9EAADAD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7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7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8AC"/>
    <w:rPr>
      <w:rFonts w:eastAsiaTheme="majorEastAsia" w:cstheme="majorBidi"/>
      <w:color w:val="272727" w:themeColor="text1" w:themeTint="D8"/>
    </w:rPr>
  </w:style>
  <w:style w:type="paragraph" w:styleId="Title">
    <w:name w:val="Title"/>
    <w:basedOn w:val="Normal"/>
    <w:next w:val="Normal"/>
    <w:link w:val="TitleChar"/>
    <w:uiPriority w:val="10"/>
    <w:qFormat/>
    <w:rsid w:val="00237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8AC"/>
    <w:pPr>
      <w:spacing w:before="160"/>
      <w:jc w:val="center"/>
    </w:pPr>
    <w:rPr>
      <w:i/>
      <w:iCs/>
      <w:color w:val="404040" w:themeColor="text1" w:themeTint="BF"/>
    </w:rPr>
  </w:style>
  <w:style w:type="character" w:customStyle="1" w:styleId="QuoteChar">
    <w:name w:val="Quote Char"/>
    <w:basedOn w:val="DefaultParagraphFont"/>
    <w:link w:val="Quote"/>
    <w:uiPriority w:val="29"/>
    <w:rsid w:val="002378AC"/>
    <w:rPr>
      <w:i/>
      <w:iCs/>
      <w:color w:val="404040" w:themeColor="text1" w:themeTint="BF"/>
    </w:rPr>
  </w:style>
  <w:style w:type="paragraph" w:styleId="ListParagraph">
    <w:name w:val="List Paragraph"/>
    <w:basedOn w:val="Normal"/>
    <w:uiPriority w:val="34"/>
    <w:qFormat/>
    <w:rsid w:val="002378AC"/>
    <w:pPr>
      <w:ind w:left="720"/>
      <w:contextualSpacing/>
    </w:pPr>
  </w:style>
  <w:style w:type="character" w:styleId="IntenseEmphasis">
    <w:name w:val="Intense Emphasis"/>
    <w:basedOn w:val="DefaultParagraphFont"/>
    <w:uiPriority w:val="21"/>
    <w:qFormat/>
    <w:rsid w:val="002378AC"/>
    <w:rPr>
      <w:i/>
      <w:iCs/>
      <w:color w:val="2E74B5" w:themeColor="accent1" w:themeShade="BF"/>
    </w:rPr>
  </w:style>
  <w:style w:type="paragraph" w:styleId="IntenseQuote">
    <w:name w:val="Intense Quote"/>
    <w:basedOn w:val="Normal"/>
    <w:next w:val="Normal"/>
    <w:link w:val="IntenseQuoteChar"/>
    <w:uiPriority w:val="30"/>
    <w:qFormat/>
    <w:rsid w:val="002378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78AC"/>
    <w:rPr>
      <w:i/>
      <w:iCs/>
      <w:color w:val="2E74B5" w:themeColor="accent1" w:themeShade="BF"/>
    </w:rPr>
  </w:style>
  <w:style w:type="character" w:styleId="IntenseReference">
    <w:name w:val="Intense Reference"/>
    <w:basedOn w:val="DefaultParagraphFont"/>
    <w:uiPriority w:val="32"/>
    <w:qFormat/>
    <w:rsid w:val="002378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5204</Characters>
  <Application>Microsoft Office Word</Application>
  <DocSecurity>0</DocSecurity>
  <Lines>100</Lines>
  <Paragraphs>54</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