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D538E" w14:textId="77777777" w:rsidR="001279A3" w:rsidRPr="001279A3" w:rsidRDefault="001279A3">
      <w:pPr>
        <w:rPr>
          <w:b/>
        </w:rPr>
      </w:pPr>
      <w:r w:rsidRPr="001279A3">
        <w:rPr>
          <w:b/>
        </w:rPr>
        <w:t>FASTING - ( nesteia , Strong's G3521 )</w:t>
      </w:r>
    </w:p>
    <w:p w14:paraId="25282A3B" w14:textId="77777777" w:rsidR="001279A3" w:rsidRDefault="001279A3">
      <w:r w:rsidRPr="001279A3">
        <w:rPr>
          <w:b/>
        </w:rPr>
        <w:t>Summary:</w:t>
      </w:r>
    </w:p>
    <w:p w14:paraId="2D97DFCE" w14:textId="77777777" w:rsidR="001279A3" w:rsidRDefault="001279A3">
      <w:r>
        <w:t>The Greek word nesteia refers to the voluntary abstinence from food for spiritual purposes. In Matthew 17:21, it highlights a deep, earnest self-denial that couples with prayer to align a believer's heart with God's power. It is not an attempt to earn God's favor or manipulate His will, but rather a deliberate starvation of physical desires to heighten spiritual focus, sharpen faith, and rely entirely upon divine authority in the midst of intense spiritual warfare.</w:t>
      </w:r>
    </w:p>
    <w:p w14:paraId="3F48E66C" w14:textId="77777777" w:rsidR="001279A3" w:rsidRDefault="001279A3"/>
    <w:p w14:paraId="617234C3" w14:textId="77777777" w:rsidR="001279A3" w:rsidRDefault="001279A3">
      <w:r w:rsidRPr="001279A3">
        <w:rPr>
          <w:b/>
        </w:rPr>
        <w:t>Full Study:</w:t>
      </w:r>
    </w:p>
    <w:p w14:paraId="574CC154" w14:textId="77777777" w:rsidR="001279A3" w:rsidRDefault="001279A3"/>
    <w:p w14:paraId="72C37F2C" w14:textId="77777777" w:rsidR="001279A3" w:rsidRPr="001279A3" w:rsidRDefault="001279A3">
      <w:pPr>
        <w:rPr>
          <w:b/>
        </w:rPr>
      </w:pPr>
      <w:r w:rsidRPr="001279A3">
        <w:rPr>
          <w:b/>
        </w:rPr>
        <w:t>1. Word Picture / Background</w:t>
      </w:r>
    </w:p>
    <w:p w14:paraId="01A92677" w14:textId="77777777" w:rsidR="001279A3" w:rsidRDefault="001279A3">
      <w:r>
        <w:t xml:space="preserve">The word nesteia is a compound of the negative prefix ne- (meaning "not") and the verb esthiō (meaning "to eat"). At its most literal level, the word simply means "not eating" or "abstaining from food." In the ancient Near East and ancient Jewish culture, fasting was a deeply significant practice. It was rarely done merely for physical health; instead, it was an outward physical demonstration of inward grief, repentance, humility, and urgent appeal to God. When a person fasted, they were declaring that their current spiritual crisis or seek for God was far more critical than their daily physical sustenance. </w:t>
      </w:r>
    </w:p>
    <w:p w14:paraId="04FEBE6F" w14:textId="77777777" w:rsidR="001279A3" w:rsidRDefault="001279A3"/>
    <w:p w14:paraId="0E47C9D5" w14:textId="77777777" w:rsidR="001279A3" w:rsidRPr="001279A3" w:rsidRDefault="001279A3">
      <w:pPr>
        <w:rPr>
          <w:b/>
        </w:rPr>
      </w:pPr>
      <w:r w:rsidRPr="001279A3">
        <w:rPr>
          <w:b/>
        </w:rPr>
        <w:t>2. Meaning / Lexical Definition</w:t>
      </w:r>
    </w:p>
    <w:p w14:paraId="1298A6BC" w14:textId="77777777" w:rsidR="001279A3" w:rsidRDefault="001279A3">
      <w:r>
        <w:t>• Nesteia refers to abstinence from food, either total or partial, for a set period, primarily motivated by religious devotion. Lexically, it spans both involuntary hunger (due to lack of food) and voluntary fasting (as a spiritual discipline). In the context of Jesus' ministry and the early Church, the term almost exclusively represents the voluntary, purposeful denial of the appetite to devote oneself to intense prayer, spiritual alignment, and seeking the face of God.</w:t>
      </w:r>
    </w:p>
    <w:p w14:paraId="2F3E2559" w14:textId="77777777" w:rsidR="001279A3" w:rsidRDefault="001279A3"/>
    <w:p w14:paraId="666C195A" w14:textId="77777777" w:rsidR="001279A3" w:rsidRPr="001279A3" w:rsidRDefault="001279A3">
      <w:pPr>
        <w:rPr>
          <w:b/>
        </w:rPr>
      </w:pPr>
      <w:r w:rsidRPr="001279A3">
        <w:rPr>
          <w:b/>
        </w:rPr>
        <w:t>3. Usage and Word Pictures</w:t>
      </w:r>
    </w:p>
    <w:p w14:paraId="418EA2C1" w14:textId="77777777" w:rsidR="001279A3" w:rsidRDefault="001279A3">
      <w:r>
        <w:t xml:space="preserve">Throughout the New Testament, nesteia is depicted as a spiritual accelerator. It is a posture of soul-humbling. When believers fast, they "afflict" their souls to acknowledge their utter helplessness without God. </w:t>
      </w:r>
    </w:p>
    <w:p w14:paraId="6D0CB5F8" w14:textId="77777777" w:rsidR="001279A3" w:rsidRDefault="001279A3">
      <w:r>
        <w:t>• It is pictured as a weapon of devotion, as seen in the prophetess Anna, who served God night and day with "fastings and prayers."</w:t>
      </w:r>
    </w:p>
    <w:p w14:paraId="789066B8" w14:textId="77777777" w:rsidR="001279A3" w:rsidRDefault="001279A3">
      <w:r>
        <w:t>• It is shown as a preparation for ministry leadership, where the early Church fasted and prayed before setting apart Paul and Barnabas for their missionary journeys.</w:t>
      </w:r>
    </w:p>
    <w:p w14:paraId="3891D58D" w14:textId="77777777" w:rsidR="001279A3" w:rsidRDefault="001279A3">
      <w:r>
        <w:t>• The word picture of nesteia is that of a soldier clearing away all distractions to focus solely on the commander’s voice, laying aside even legitimate physical needs to gain spiritual clarity.</w:t>
      </w:r>
    </w:p>
    <w:p w14:paraId="005C6FA5" w14:textId="77777777" w:rsidR="001279A3" w:rsidRDefault="001279A3"/>
    <w:p w14:paraId="5DE814DA" w14:textId="77777777" w:rsidR="001279A3" w:rsidRPr="001279A3" w:rsidRDefault="001279A3">
      <w:pPr>
        <w:rPr>
          <w:b/>
        </w:rPr>
      </w:pPr>
      <w:r w:rsidRPr="001279A3">
        <w:rPr>
          <w:b/>
        </w:rPr>
        <w:t>4. Theological Implications</w:t>
      </w:r>
    </w:p>
    <w:p w14:paraId="4553E24C" w14:textId="77777777" w:rsidR="001279A3" w:rsidRDefault="001279A3">
      <w:r>
        <w:t xml:space="preserve">Theologically, nesteia demonstrates the biblical truth that humans do not live by bread alone, but by every word that proceeds from the mouth of God. Fasting is a physical declaration of a spiritual reality: "God, You are more necessary to me than my daily bread." </w:t>
      </w:r>
    </w:p>
    <w:p w14:paraId="7B73E1D5" w14:textId="77777777" w:rsidR="001279A3" w:rsidRDefault="001279A3">
      <w:r>
        <w:t>• It exposes our dependencies. Abstaining from food reveals how much we rely on physical comforts to soothe our anxieties rather than relying on the Holy Spirit.</w:t>
      </w:r>
    </w:p>
    <w:p w14:paraId="4D8D4D0C" w14:textId="77777777" w:rsidR="001279A3" w:rsidRDefault="001279A3">
      <w:r>
        <w:t>• It is intimately linked with spiritual power. Fasting does not change God's mind or force His hand, but it changes us. It subdues the fleshly nature, allowing the Holy Spirit to work through a vessel that is fully surrendered and sensitive to His promptings.</w:t>
      </w:r>
    </w:p>
    <w:p w14:paraId="45650098" w14:textId="77777777" w:rsidR="001279A3" w:rsidRDefault="001279A3"/>
    <w:p w14:paraId="4F785F82" w14:textId="77777777" w:rsidR="001279A3" w:rsidRPr="001279A3" w:rsidRDefault="001279A3">
      <w:pPr>
        <w:rPr>
          <w:b/>
        </w:rPr>
      </w:pPr>
      <w:r w:rsidRPr="001279A3">
        <w:rPr>
          <w:b/>
        </w:rPr>
        <w:t>5. Contextual Nuance in the Passage</w:t>
      </w:r>
    </w:p>
    <w:p w14:paraId="0717E5A5" w14:textId="77777777" w:rsidR="001279A3" w:rsidRDefault="001279A3">
      <w:r>
        <w:t xml:space="preserve">In Matthew 17:21, the disciples find themselves completely powerless to cast a demon out of a suffering boy. When they ask Jesus why they failed, He first points to their "little faith" (v. 20). He then adds, "However, this kind does not go out except by prayer and fasting." </w:t>
      </w:r>
    </w:p>
    <w:p w14:paraId="7F8058F2" w14:textId="77777777" w:rsidR="001279A3" w:rsidRDefault="001279A3">
      <w:r>
        <w:t>• The contextual nuance here is vital: the disciples had been given authority over demons, but they had grown casual in their exercise of it, relying on past experiences rather than active, present dependence on God.</w:t>
      </w:r>
    </w:p>
    <w:p w14:paraId="2E4CE0C2" w14:textId="77777777" w:rsidR="001279A3" w:rsidRDefault="001279A3">
      <w:r>
        <w:t>• "This kind" of demonic stronghold required a deeper level of spiritual authority. Jesus teaches that such authority is forged in the crucible of nesteia—where the flesh is completely conquered through self-denial and the spirit is intensely focused through prayer. Fasting starved their self-confidence and fed their faith.</w:t>
      </w:r>
    </w:p>
    <w:p w14:paraId="2ADFDB95" w14:textId="77777777" w:rsidR="001279A3" w:rsidRDefault="001279A3">
      <w:r>
        <w:t>• (Note: While some early manuscripts omit verse 21, the parallel account in Mark 9:29 affirms this spiritual reality, linking profound spiritual breakthroughs with intensive prayer and self-denial).</w:t>
      </w:r>
    </w:p>
    <w:p w14:paraId="014D5C76" w14:textId="77777777" w:rsidR="001279A3" w:rsidRDefault="001279A3"/>
    <w:p w14:paraId="3F5B8C01" w14:textId="77777777" w:rsidR="001279A3" w:rsidRPr="001279A3" w:rsidRDefault="001279A3">
      <w:pPr>
        <w:rPr>
          <w:b/>
        </w:rPr>
      </w:pPr>
      <w:r w:rsidRPr="001279A3">
        <w:rPr>
          <w:b/>
        </w:rPr>
        <w:t>6. Key Uses in Other Verses (NKJV)</w:t>
      </w:r>
    </w:p>
    <w:p w14:paraId="34A7D1E8" w14:textId="77777777" w:rsidR="001279A3" w:rsidRDefault="001279A3">
      <w:r>
        <w:t>• Luke 2:37 - "...and this woman was a widow of about eighty-four years, who did not depart from the temple, but served God with fastings and prayers night and day."</w:t>
      </w:r>
    </w:p>
    <w:p w14:paraId="348987FC" w14:textId="77777777" w:rsidR="001279A3" w:rsidRDefault="001279A3">
      <w:r>
        <w:t>• Acts 14:23 - "So when they had appointed elders in every church, and prayed with fasting, they commended them to the Lord in whom they had believed."</w:t>
      </w:r>
    </w:p>
    <w:p w14:paraId="3BE5C835" w14:textId="77777777" w:rsidR="001279A3" w:rsidRDefault="001279A3">
      <w:r>
        <w:t>• 2 Corinthians 6:5 - "...in stripes, in imprisonments, in tumults, in labors, in sleeplessness, in fastings;"</w:t>
      </w:r>
    </w:p>
    <w:p w14:paraId="68F2527F" w14:textId="77777777" w:rsidR="001279A3" w:rsidRDefault="001279A3">
      <w:r>
        <w:t>• 2 Corinthians 11:27 - "...in weariness and toil, in sleeplessness often, in hunger and thirst, in fastings often, in cold and nakedness."</w:t>
      </w:r>
    </w:p>
    <w:p w14:paraId="2ECDC6E7" w14:textId="77777777" w:rsidR="001279A3" w:rsidRDefault="001279A3"/>
    <w:p w14:paraId="6B57DA94" w14:textId="77777777" w:rsidR="001279A3" w:rsidRPr="001279A3" w:rsidRDefault="001279A3">
      <w:pPr>
        <w:rPr>
          <w:b/>
        </w:rPr>
      </w:pPr>
      <w:r w:rsidRPr="001279A3">
        <w:rPr>
          <w:b/>
        </w:rPr>
        <w:t>7. Other Relevant Insights</w:t>
      </w:r>
    </w:p>
    <w:p w14:paraId="3A941194" w14:textId="77777777" w:rsidR="001279A3" w:rsidRDefault="001279A3">
      <w:r>
        <w:t>A critical danger associated with nesteia is legalism. Jesus severely warned against the Pharisees' practice of fasting to be seen by men (Matthew 6:16). When nesteia becomes a tool for social status or self-righteousness, it loses all spiritual value. True fasting must always be directed toward God, performed with a sincere heart, and paired with active prayer. Fasting without prayer is merely a medical diet; paired with prayer, it becomes a powerful spiritual discipline.</w:t>
      </w:r>
    </w:p>
    <w:p w14:paraId="24DEB0B4" w14:textId="77777777" w:rsidR="001279A3" w:rsidRDefault="001279A3"/>
    <w:p w14:paraId="07DC1755" w14:textId="77777777" w:rsidR="001279A3" w:rsidRPr="001279A3" w:rsidRDefault="001279A3">
      <w:pPr>
        <w:rPr>
          <w:b/>
        </w:rPr>
      </w:pPr>
      <w:r w:rsidRPr="001279A3">
        <w:rPr>
          <w:b/>
        </w:rPr>
        <w:t>8. References</w:t>
      </w:r>
    </w:p>
    <w:p w14:paraId="1BD6344F" w14:textId="77777777" w:rsidR="001279A3" w:rsidRDefault="001279A3">
      <w:r>
        <w:t>• Thayer's Greek-English Lexicon of the New Testament</w:t>
      </w:r>
    </w:p>
    <w:p w14:paraId="62F5870D" w14:textId="77777777" w:rsidR="001279A3" w:rsidRDefault="001279A3">
      <w:r>
        <w:t>• Vine's Expository Dictionary of New Testament Words</w:t>
      </w:r>
    </w:p>
    <w:p w14:paraId="571C08DB" w14:textId="77777777" w:rsidR="001279A3" w:rsidRDefault="001279A3">
      <w:r>
        <w:t>• Blue Letter Bible</w:t>
      </w:r>
    </w:p>
    <w:p w14:paraId="531BF7CC" w14:textId="77777777" w:rsidR="001279A3" w:rsidRDefault="001279A3">
      <w:r>
        <w:t>• Precept Austin</w:t>
      </w:r>
    </w:p>
    <w:p w14:paraId="3D32766B" w14:textId="72FE4092" w:rsidR="004C5552" w:rsidRDefault="001279A3">
      <w:r>
        <w:t>• John MacArthur Study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9A3"/>
    <w:rsid w:val="00017747"/>
    <w:rsid w:val="00023A4A"/>
    <w:rsid w:val="0006763F"/>
    <w:rsid w:val="000C53AC"/>
    <w:rsid w:val="001279A3"/>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D9068"/>
  <w15:chartTrackingRefBased/>
  <w15:docId w15:val="{F38A6C33-F289-41C7-B4B6-5DE6CD7DE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7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7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9A3"/>
    <w:rPr>
      <w:rFonts w:eastAsiaTheme="majorEastAsia" w:cstheme="majorBidi"/>
      <w:color w:val="272727" w:themeColor="text1" w:themeTint="D8"/>
    </w:rPr>
  </w:style>
  <w:style w:type="paragraph" w:styleId="Title">
    <w:name w:val="Title"/>
    <w:basedOn w:val="Normal"/>
    <w:next w:val="Normal"/>
    <w:link w:val="TitleChar"/>
    <w:uiPriority w:val="10"/>
    <w:qFormat/>
    <w:rsid w:val="00127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9A3"/>
    <w:pPr>
      <w:spacing w:before="160"/>
      <w:jc w:val="center"/>
    </w:pPr>
    <w:rPr>
      <w:i/>
      <w:iCs/>
      <w:color w:val="404040" w:themeColor="text1" w:themeTint="BF"/>
    </w:rPr>
  </w:style>
  <w:style w:type="character" w:customStyle="1" w:styleId="QuoteChar">
    <w:name w:val="Quote Char"/>
    <w:basedOn w:val="DefaultParagraphFont"/>
    <w:link w:val="Quote"/>
    <w:uiPriority w:val="29"/>
    <w:rsid w:val="001279A3"/>
    <w:rPr>
      <w:i/>
      <w:iCs/>
      <w:color w:val="404040" w:themeColor="text1" w:themeTint="BF"/>
    </w:rPr>
  </w:style>
  <w:style w:type="paragraph" w:styleId="ListParagraph">
    <w:name w:val="List Paragraph"/>
    <w:basedOn w:val="Normal"/>
    <w:uiPriority w:val="34"/>
    <w:qFormat/>
    <w:rsid w:val="001279A3"/>
    <w:pPr>
      <w:ind w:left="720"/>
      <w:contextualSpacing/>
    </w:pPr>
  </w:style>
  <w:style w:type="character" w:styleId="IntenseEmphasis">
    <w:name w:val="Intense Emphasis"/>
    <w:basedOn w:val="DefaultParagraphFont"/>
    <w:uiPriority w:val="21"/>
    <w:qFormat/>
    <w:rsid w:val="001279A3"/>
    <w:rPr>
      <w:i/>
      <w:iCs/>
      <w:color w:val="2E74B5" w:themeColor="accent1" w:themeShade="BF"/>
    </w:rPr>
  </w:style>
  <w:style w:type="paragraph" w:styleId="IntenseQuote">
    <w:name w:val="Intense Quote"/>
    <w:basedOn w:val="Normal"/>
    <w:next w:val="Normal"/>
    <w:link w:val="IntenseQuoteChar"/>
    <w:uiPriority w:val="30"/>
    <w:qFormat/>
    <w:rsid w:val="001279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79A3"/>
    <w:rPr>
      <w:i/>
      <w:iCs/>
      <w:color w:val="2E74B5" w:themeColor="accent1" w:themeShade="BF"/>
    </w:rPr>
  </w:style>
  <w:style w:type="character" w:styleId="IntenseReference">
    <w:name w:val="Intense Reference"/>
    <w:basedOn w:val="DefaultParagraphFont"/>
    <w:uiPriority w:val="32"/>
    <w:qFormat/>
    <w:rsid w:val="001279A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886</Words>
  <Characters>4611</Characters>
  <Application>Microsoft Office Word</Application>
  <DocSecurity>0</DocSecurity>
  <Lines>88</Lines>
  <Paragraphs>48</Paragraphs>
  <ScaleCrop>false</ScaleCrop>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2026-08-13T02:14:00Z</dcterms:created>
  <dcterms:modified xsi:type="dcterms:W3CDTF">2026-08-13T02:14:00Z</dcterms:modified>
</cp:coreProperties>
</file>