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C1ED" w14:textId="77777777" w:rsidR="00445ECB" w:rsidRPr="00445ECB" w:rsidRDefault="00445ECB">
      <w:pPr>
        <w:rPr>
          <w:b/>
        </w:rPr>
      </w:pPr>
      <w:r w:rsidRPr="00445ECB">
        <w:rPr>
          <w:b/>
        </w:rPr>
        <w:t>CUSTOMS - ( telos , Strong's G5056 )</w:t>
      </w:r>
    </w:p>
    <w:p w14:paraId="445B6DBE" w14:textId="77777777" w:rsidR="00445ECB" w:rsidRDefault="00445ECB">
      <w:r w:rsidRPr="00445ECB">
        <w:rPr>
          <w:b/>
        </w:rPr>
        <w:t>Summary:</w:t>
      </w:r>
    </w:p>
    <w:p w14:paraId="1C1CEB6F" w14:textId="77777777" w:rsidR="00445ECB" w:rsidRDefault="00445ECB">
      <w:r>
        <w:t>In Matthew 17:25, the word translated "customs" (telos) refers to an indirect tax, toll, or customs duty levied on goods, merchandise, or travelers by ruling authorities. While the Greek word telos most frequently means "end," "consummation," or "goal" in the New Testament, its secondary classical meaning denotes the fiscal revenue collected by government officials. In this passage, Jesus uses the practice of earthly kings collecting tolls and customs from subjects ("strangers") rather than their own family members ("sons") to illustrate His unique status as the Son of God. As the Son of the Great King, Jesus is naturally exempt from paying the temple tax, yet He chooses to pay it to avoid causing offense, demonstrating both His divine authority and His gracious humility.</w:t>
      </w:r>
    </w:p>
    <w:p w14:paraId="1009B522" w14:textId="77777777" w:rsidR="00445ECB" w:rsidRDefault="00445ECB"/>
    <w:p w14:paraId="60CF00A7" w14:textId="77777777" w:rsidR="00445ECB" w:rsidRDefault="00445ECB">
      <w:r w:rsidRPr="00445ECB">
        <w:rPr>
          <w:b/>
        </w:rPr>
        <w:t>Full Study:</w:t>
      </w:r>
    </w:p>
    <w:p w14:paraId="700DC5D7" w14:textId="77777777" w:rsidR="00445ECB" w:rsidRDefault="00445ECB"/>
    <w:p w14:paraId="4E7BD9D6" w14:textId="77777777" w:rsidR="00445ECB" w:rsidRPr="00445ECB" w:rsidRDefault="00445ECB">
      <w:pPr>
        <w:rPr>
          <w:b/>
        </w:rPr>
      </w:pPr>
      <w:r w:rsidRPr="00445ECB">
        <w:rPr>
          <w:b/>
        </w:rPr>
        <w:t>1. Word Picture / Background</w:t>
      </w:r>
    </w:p>
    <w:p w14:paraId="5577BAB9" w14:textId="77777777" w:rsidR="00445ECB" w:rsidRDefault="00445ECB">
      <w:r>
        <w:t>• The word telos fundamentally derives from a root meaning "to turn over" or "to reach a goal." In ancient Greek society, the term evolved to represent the ultimate obligation, service, or duty owed to the state or a deity. Over time, this concept of "due obligation" became specifically fiscal, representing the toll or customs duty paid at borders, harbors, and city gates.</w:t>
      </w:r>
    </w:p>
    <w:p w14:paraId="62C4B164" w14:textId="77777777" w:rsidR="00445ECB" w:rsidRDefault="00445ECB">
      <w:r>
        <w:t>• In the Greco-Roman world, the collection of customs (tele) was a highly structured and often oppressive system. Tolls were levied on transported goods, imports, exports, and the use of public roads or bridges. Tax collectors purchased the right to collect these fees, leading to widespread abuse. Paying "customs" was a constant reminder of subjection to an earthly power.</w:t>
      </w:r>
    </w:p>
    <w:p w14:paraId="6D907AEC" w14:textId="77777777" w:rsidR="00445ECB" w:rsidRDefault="00445ECB"/>
    <w:p w14:paraId="5C5806DE" w14:textId="77777777" w:rsidR="00445ECB" w:rsidRPr="00445ECB" w:rsidRDefault="00445ECB">
      <w:pPr>
        <w:rPr>
          <w:b/>
        </w:rPr>
      </w:pPr>
      <w:r w:rsidRPr="00445ECB">
        <w:rPr>
          <w:b/>
        </w:rPr>
        <w:t>2. Meaning / Lexical Definition</w:t>
      </w:r>
    </w:p>
    <w:p w14:paraId="4FAA91DC" w14:textId="77777777" w:rsidR="00445ECB" w:rsidRDefault="00445ECB">
      <w:r>
        <w:t>• The noun telos carries two distinct semantic ranges in the New Testament:</w:t>
      </w:r>
    </w:p>
    <w:p w14:paraId="698C464F" w14:textId="77777777" w:rsidR="00445ECB" w:rsidRDefault="00445ECB">
      <w:r>
        <w:t>• 1. The termination, completion, or ultimate goal of an action or state (e.g., "the end of the age," or Christ as the "end of the law").</w:t>
      </w:r>
    </w:p>
    <w:p w14:paraId="47BF5226" w14:textId="77777777" w:rsidR="00445ECB" w:rsidRDefault="00445ECB">
      <w:r>
        <w:t>• 2. A fiscal tax, custom, toll, or revenue duty imposed by a governing authority.</w:t>
      </w:r>
    </w:p>
    <w:p w14:paraId="3288A373" w14:textId="77777777" w:rsidR="00445ECB" w:rsidRDefault="00445ECB">
      <w:r>
        <w:t>• In Matthew 17:25, the word is used in this second, socio-economic sense. It refers specifically to indirect taxes on commodities and transport, as opposed to kēnsos (poll-tax or direct census tax), which was levied on individuals and land.</w:t>
      </w:r>
    </w:p>
    <w:p w14:paraId="16CF1B13" w14:textId="77777777" w:rsidR="00445ECB" w:rsidRDefault="00445ECB"/>
    <w:p w14:paraId="33032AB0" w14:textId="77777777" w:rsidR="00445ECB" w:rsidRPr="00445ECB" w:rsidRDefault="00445ECB">
      <w:pPr>
        <w:rPr>
          <w:b/>
        </w:rPr>
      </w:pPr>
      <w:r w:rsidRPr="00445ECB">
        <w:rPr>
          <w:b/>
        </w:rPr>
        <w:t>3. Usage and Word Pictures</w:t>
      </w:r>
    </w:p>
    <w:p w14:paraId="35EBE3AD" w14:textId="77777777" w:rsidR="00445ECB" w:rsidRDefault="00445ECB">
      <w:r>
        <w:t>• In secular Greek and historical contexts, telos as a tax represented the cost of passage or the price of doing business under the protection of a sovereign. It serves as a word picture of submission and ownership. To pay telos to a king is to acknowledge his sovereignty over the land, the roads, and the economy.</w:t>
      </w:r>
    </w:p>
    <w:p w14:paraId="4E68AE13" w14:textId="77777777" w:rsidR="00445ECB" w:rsidRDefault="00445ECB">
      <w:r>
        <w:t>• The New Testament uses this fiscal sense of telos to emphasize the civic duty of believers to pay what is rightfully owed to secular governments. It reminds the believer that while their ultimate citizenship is in heaven, they must still honor the established earthly structures.</w:t>
      </w:r>
    </w:p>
    <w:p w14:paraId="6FCA08DD" w14:textId="77777777" w:rsidR="00445ECB" w:rsidRDefault="00445ECB"/>
    <w:p w14:paraId="37DA06CC" w14:textId="77777777" w:rsidR="00445ECB" w:rsidRPr="00445ECB" w:rsidRDefault="00445ECB">
      <w:pPr>
        <w:rPr>
          <w:b/>
        </w:rPr>
      </w:pPr>
      <w:r w:rsidRPr="00445ECB">
        <w:rPr>
          <w:b/>
        </w:rPr>
        <w:t>4. Theological Implications</w:t>
      </w:r>
    </w:p>
    <w:p w14:paraId="20097EBE" w14:textId="77777777" w:rsidR="00445ECB" w:rsidRDefault="00445ECB">
      <w:r>
        <w:t>• The theological significance of telos in Matthew 17:25 centers on divine sonship and covenant relationship. Jesus argues that if earthly rulers exempt their own children from paying customs and taxes, then He, as the unique Son of God, is naturally exempt from the half-shekel temple tax (which was paid to God's house).</w:t>
      </w:r>
    </w:p>
    <w:p w14:paraId="49073428" w14:textId="77777777" w:rsidR="00445ECB" w:rsidRDefault="00445ECB">
      <w:r>
        <w:t>• The passage contrasts "sons" (uioi) with "strangers" (allotroi). Within God's kingdom, believers are adopted as sons and daughters. This shifts their relationship to God from one of mere legalistic duty or tributary obligation to one of familial intimacy and freedom. While Christ has ultimate freedom, He chooses to waive His rights to avoid causing offense, demonstrating grace over legal privilege.</w:t>
      </w:r>
    </w:p>
    <w:p w14:paraId="30D01D08" w14:textId="77777777" w:rsidR="00445ECB" w:rsidRDefault="00445ECB"/>
    <w:p w14:paraId="1D213CFF" w14:textId="77777777" w:rsidR="00445ECB" w:rsidRPr="00445ECB" w:rsidRDefault="00445ECB">
      <w:pPr>
        <w:rPr>
          <w:b/>
        </w:rPr>
      </w:pPr>
      <w:r w:rsidRPr="00445ECB">
        <w:rPr>
          <w:b/>
        </w:rPr>
        <w:t>5. Contextual Nuance in the Passage</w:t>
      </w:r>
    </w:p>
    <w:p w14:paraId="60AD1A20" w14:textId="77777777" w:rsidR="00445ECB" w:rsidRDefault="00445ECB">
      <w:r>
        <w:t>• The context of Matthew 17:24–27 is the collection of the temple tax (the double-drachma). Peter is asked if Jesus pays this tax, and Peter quickly answers "Yes." Jesus later corrects Peter's understanding in private.</w:t>
      </w:r>
    </w:p>
    <w:p w14:paraId="2967F48A" w14:textId="77777777" w:rsidR="00445ECB" w:rsidRDefault="00445ECB">
      <w:r>
        <w:t>• By juxtaposing "customs" (telē) and "taxes" (kēnsos), Jesus covers the entire spectrum of state-imposed financial obligations. By establishing that the "sons are free," Jesus asserts His divine identity. The temple is His Father’s house; therefore, He is not obligated to pay tribute to maintain it. However, to prevent unnecessary stumbling blocks, Jesus miraculously provides the coin to pay the tax for both Himself and Peter, illustrating how kingdom freedom operates in submission to earthly order for the sake of the gospel.</w:t>
      </w:r>
    </w:p>
    <w:p w14:paraId="3B07E557" w14:textId="77777777" w:rsidR="00445ECB" w:rsidRDefault="00445ECB"/>
    <w:p w14:paraId="53DCE6B0" w14:textId="77777777" w:rsidR="00445ECB" w:rsidRPr="00445ECB" w:rsidRDefault="00445ECB">
      <w:pPr>
        <w:rPr>
          <w:b/>
        </w:rPr>
      </w:pPr>
      <w:r w:rsidRPr="00445ECB">
        <w:rPr>
          <w:b/>
        </w:rPr>
        <w:t>6. Key Uses in Other Verses (NKJV)</w:t>
      </w:r>
    </w:p>
    <w:p w14:paraId="7C117850" w14:textId="77777777" w:rsidR="00445ECB" w:rsidRDefault="00445ECB">
      <w:r>
        <w:t>• Matthew 17:25 — "He said, 'Yes.' And when he had come into the house, Jesus anticipated him, saying, 'What do you think, Simon? From whom do the kings of the earth take customs or taxes, from their sons or from strangers?'"</w:t>
      </w:r>
    </w:p>
    <w:p w14:paraId="7C732CA0" w14:textId="77777777" w:rsidR="00445ECB" w:rsidRDefault="00445ECB">
      <w:r>
        <w:t>• Romans 13:7 — "Render therefore to all their due: taxes to whom taxes are due, customs to whom customs, fear to whom fear, honor to whom honor."</w:t>
      </w:r>
    </w:p>
    <w:p w14:paraId="7606E83E" w14:textId="77777777" w:rsidR="00445ECB" w:rsidRDefault="00445ECB">
      <w:r>
        <w:t>• Romans 10:4 — "For Christ is the end of the law for righteousness to everyone who believes." (Demonstrating the primary semantic meaning of telos as "end" or "goal").</w:t>
      </w:r>
    </w:p>
    <w:p w14:paraId="1C930B19" w14:textId="77777777" w:rsidR="00445ECB" w:rsidRDefault="00445ECB">
      <w:r>
        <w:t>• 1 Peter 1:9 — "receiving the end of your faith—the salvation of your souls." (Demonstrating telos as "consummation").</w:t>
      </w:r>
    </w:p>
    <w:p w14:paraId="162FB164" w14:textId="77777777" w:rsidR="00445ECB" w:rsidRDefault="00445ECB"/>
    <w:p w14:paraId="43CE546B" w14:textId="77777777" w:rsidR="00445ECB" w:rsidRPr="00445ECB" w:rsidRDefault="00445ECB">
      <w:pPr>
        <w:rPr>
          <w:b/>
        </w:rPr>
      </w:pPr>
      <w:r w:rsidRPr="00445ECB">
        <w:rPr>
          <w:b/>
        </w:rPr>
        <w:t>7. Other Relevant Insights</w:t>
      </w:r>
    </w:p>
    <w:p w14:paraId="7B526143" w14:textId="77777777" w:rsidR="00445ECB" w:rsidRDefault="00445ECB">
      <w:r>
        <w:t>• The distinction between telos (customs/indirect taxes) and kēnsos (direct census tax) is vital for understanding Roman administration. Customs were paid on goods at local boundaries and tax offices.</w:t>
      </w:r>
    </w:p>
    <w:p w14:paraId="5ADA9166" w14:textId="77777777" w:rsidR="00445ECB" w:rsidRDefault="00445ECB">
      <w:r>
        <w:t>• The tax collectors (telōnēs) derive their name directly from this word, as they were the "buyers of customs." This connects Jesus' teaching directly to Matthew's own former profession. Matthew, who sat at the tax office (telōnion), would have been intimately familiar with collecting these exact tele (customs) from travelers.</w:t>
      </w:r>
    </w:p>
    <w:p w14:paraId="045B6783" w14:textId="77777777" w:rsidR="00445ECB" w:rsidRDefault="00445ECB"/>
    <w:p w14:paraId="0299F995" w14:textId="77777777" w:rsidR="00445ECB" w:rsidRPr="00445ECB" w:rsidRDefault="00445ECB">
      <w:pPr>
        <w:rPr>
          <w:b/>
        </w:rPr>
      </w:pPr>
      <w:r w:rsidRPr="00445ECB">
        <w:rPr>
          <w:b/>
        </w:rPr>
        <w:t>8. References</w:t>
      </w:r>
    </w:p>
    <w:p w14:paraId="2B2D9AA1" w14:textId="77777777" w:rsidR="00445ECB" w:rsidRDefault="00445ECB">
      <w:r>
        <w:t>• Bauer, Walter, William F. Arndt, and F. Wilbur Gingrich. A Greek-English Lexicon of the New Testament and Other Early Christian Literature.</w:t>
      </w:r>
    </w:p>
    <w:p w14:paraId="678F58F3" w14:textId="77777777" w:rsidR="00445ECB" w:rsidRDefault="00445ECB">
      <w:r>
        <w:t>• Thayer, Joseph Henry. Thayer's Greek-English Lexicon of the New Testament.</w:t>
      </w:r>
    </w:p>
    <w:p w14:paraId="10B4CCBB" w14:textId="77777777" w:rsidR="00445ECB" w:rsidRDefault="00445ECB">
      <w:r>
        <w:t>• Vine, W.E. Expository Dictionary of New Testament Words.</w:t>
      </w:r>
    </w:p>
    <w:p w14:paraId="51625994" w14:textId="77777777" w:rsidR="00445ECB" w:rsidRDefault="00445ECB">
      <w:r>
        <w:t>• Blue Letter Bible. "G5056 - telos."</w:t>
      </w:r>
    </w:p>
    <w:p w14:paraId="530CA839" w14:textId="451361E4" w:rsidR="004C5552" w:rsidRDefault="00445ECB">
      <w:r>
        <w:t>• Precept Austin. "Matthew 17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5ECB"/>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2EFC"/>
  <w15:chartTrackingRefBased/>
  <w15:docId w15:val="{92FDC9A8-FBB8-444A-A05E-F2F5CF40C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5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5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ECB"/>
    <w:rPr>
      <w:rFonts w:eastAsiaTheme="majorEastAsia" w:cstheme="majorBidi"/>
      <w:color w:val="272727" w:themeColor="text1" w:themeTint="D8"/>
    </w:rPr>
  </w:style>
  <w:style w:type="paragraph" w:styleId="Title">
    <w:name w:val="Title"/>
    <w:basedOn w:val="Normal"/>
    <w:next w:val="Normal"/>
    <w:link w:val="TitleChar"/>
    <w:uiPriority w:val="10"/>
    <w:qFormat/>
    <w:rsid w:val="00445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ECB"/>
    <w:pPr>
      <w:spacing w:before="160"/>
      <w:jc w:val="center"/>
    </w:pPr>
    <w:rPr>
      <w:i/>
      <w:iCs/>
      <w:color w:val="404040" w:themeColor="text1" w:themeTint="BF"/>
    </w:rPr>
  </w:style>
  <w:style w:type="character" w:customStyle="1" w:styleId="QuoteChar">
    <w:name w:val="Quote Char"/>
    <w:basedOn w:val="DefaultParagraphFont"/>
    <w:link w:val="Quote"/>
    <w:uiPriority w:val="29"/>
    <w:rsid w:val="00445ECB"/>
    <w:rPr>
      <w:i/>
      <w:iCs/>
      <w:color w:val="404040" w:themeColor="text1" w:themeTint="BF"/>
    </w:rPr>
  </w:style>
  <w:style w:type="paragraph" w:styleId="ListParagraph">
    <w:name w:val="List Paragraph"/>
    <w:basedOn w:val="Normal"/>
    <w:uiPriority w:val="34"/>
    <w:qFormat/>
    <w:rsid w:val="00445ECB"/>
    <w:pPr>
      <w:ind w:left="720"/>
      <w:contextualSpacing/>
    </w:pPr>
  </w:style>
  <w:style w:type="character" w:styleId="IntenseEmphasis">
    <w:name w:val="Intense Emphasis"/>
    <w:basedOn w:val="DefaultParagraphFont"/>
    <w:uiPriority w:val="21"/>
    <w:qFormat/>
    <w:rsid w:val="00445ECB"/>
    <w:rPr>
      <w:i/>
      <w:iCs/>
      <w:color w:val="2E74B5" w:themeColor="accent1" w:themeShade="BF"/>
    </w:rPr>
  </w:style>
  <w:style w:type="paragraph" w:styleId="IntenseQuote">
    <w:name w:val="Intense Quote"/>
    <w:basedOn w:val="Normal"/>
    <w:next w:val="Normal"/>
    <w:link w:val="IntenseQuoteChar"/>
    <w:uiPriority w:val="30"/>
    <w:qFormat/>
    <w:rsid w:val="00445E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5ECB"/>
    <w:rPr>
      <w:i/>
      <w:iCs/>
      <w:color w:val="2E74B5" w:themeColor="accent1" w:themeShade="BF"/>
    </w:rPr>
  </w:style>
  <w:style w:type="character" w:styleId="IntenseReference">
    <w:name w:val="Intense Reference"/>
    <w:basedOn w:val="DefaultParagraphFont"/>
    <w:uiPriority w:val="32"/>
    <w:qFormat/>
    <w:rsid w:val="00445E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967</Words>
  <Characters>5029</Characters>
  <Application>Microsoft Office Word</Application>
  <DocSecurity>0</DocSecurity>
  <Lines>96</Lines>
  <Paragraphs>52</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