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E2A49" w14:textId="77777777" w:rsidR="00BC2EC9" w:rsidRPr="00BC2EC9" w:rsidRDefault="00BC2EC9">
      <w:pPr>
        <w:rPr>
          <w:b/>
        </w:rPr>
      </w:pPr>
      <w:r w:rsidRPr="00BC2EC9">
        <w:rPr>
          <w:b/>
        </w:rPr>
        <w:t>TOUCHED - ( haptomai , Strong's G680 )</w:t>
      </w:r>
    </w:p>
    <w:p w14:paraId="13E249EC" w14:textId="77777777" w:rsidR="00BC2EC9" w:rsidRDefault="00BC2EC9">
      <w:r w:rsidRPr="00BC2EC9">
        <w:rPr>
          <w:b/>
        </w:rPr>
        <w:t>Summary:</w:t>
      </w:r>
    </w:p>
    <w:p w14:paraId="647E1FD0" w14:textId="77777777" w:rsidR="00BC2EC9" w:rsidRDefault="00BC2EC9">
      <w:r>
        <w:t>In Matthew 17:7, "touched" translates the Greek verb haptomai, denoting a deliberate, purposeful physical contact that conveys personal connection, comfort, and divine power rather than a mere casual brush. When terrified disciples fell facedown before the glorified Christ on the Mount of Transfiguration, Jesus reached out and touched them, using physical touch to bridge the terrifying gap between human frailty and divine majesty, dispelling their fear and restoring their equilibrium.</w:t>
      </w:r>
    </w:p>
    <w:p w14:paraId="2CDA6E61" w14:textId="77777777" w:rsidR="00BC2EC9" w:rsidRDefault="00BC2EC9"/>
    <w:p w14:paraId="0CED59AC" w14:textId="77777777" w:rsidR="00BC2EC9" w:rsidRDefault="00BC2EC9">
      <w:r w:rsidRPr="00BC2EC9">
        <w:rPr>
          <w:b/>
        </w:rPr>
        <w:t>Full Study:</w:t>
      </w:r>
    </w:p>
    <w:p w14:paraId="75F247E2" w14:textId="77777777" w:rsidR="00BC2EC9" w:rsidRDefault="00BC2EC9"/>
    <w:p w14:paraId="5EFD9204" w14:textId="77777777" w:rsidR="00BC2EC9" w:rsidRPr="00BC2EC9" w:rsidRDefault="00BC2EC9">
      <w:pPr>
        <w:rPr>
          <w:b/>
        </w:rPr>
      </w:pPr>
      <w:r w:rsidRPr="00BC2EC9">
        <w:rPr>
          <w:b/>
        </w:rPr>
        <w:t>1. Word Picture / Background</w:t>
      </w:r>
    </w:p>
    <w:p w14:paraId="2AB9E0B3" w14:textId="77777777" w:rsidR="00BC2EC9" w:rsidRDefault="00BC2EC9">
      <w:r>
        <w:t>- The verb haptomai carries the physical sense of grasping, clinging to, or laying hands upon someone.</w:t>
      </w:r>
    </w:p>
    <w:p w14:paraId="28D2007E" w14:textId="77777777" w:rsidR="00BC2EC9" w:rsidRDefault="00BC2EC9">
      <w:r>
        <w:t>- In the ancient Mediterranean world, physical touch carried profound social and spiritual weight, often determining ritual purity or defilement.</w:t>
      </w:r>
    </w:p>
    <w:p w14:paraId="3E3EB686" w14:textId="77777777" w:rsidR="00BC2EC9" w:rsidRDefault="00BC2EC9">
      <w:r>
        <w:t>- Jesus consistently upended these cultural norms, using touch not to contract uncleanness, but to impart healing, holiness, and divine reassurance.</w:t>
      </w:r>
    </w:p>
    <w:p w14:paraId="26D2194D" w14:textId="77777777" w:rsidR="00BC2EC9" w:rsidRDefault="00BC2EC9">
      <w:r>
        <w:t xml:space="preserve">- On the Mount of Transfiguration, the disciples experienced an overwhelming manifestation of Christ’s heavenly glory, reducing them to paralyzed terror. </w:t>
      </w:r>
    </w:p>
    <w:p w14:paraId="09D77E20" w14:textId="77777777" w:rsidR="00BC2EC9" w:rsidRDefault="00BC2EC9">
      <w:r>
        <w:t>- The physical gesture of touching serves as a grounding mechanism, bringing the disciples back from sensory overload into the reassuring reality of the incarnate Savior's presence.</w:t>
      </w:r>
    </w:p>
    <w:p w14:paraId="5DD4043C" w14:textId="77777777" w:rsidR="00BC2EC9" w:rsidRDefault="00BC2EC9"/>
    <w:p w14:paraId="62D04B30" w14:textId="77777777" w:rsidR="00BC2EC9" w:rsidRPr="00BC2EC9" w:rsidRDefault="00BC2EC9">
      <w:pPr>
        <w:rPr>
          <w:b/>
        </w:rPr>
      </w:pPr>
      <w:r w:rsidRPr="00BC2EC9">
        <w:rPr>
          <w:b/>
        </w:rPr>
        <w:t>2. Meaning / Lexical Definition</w:t>
      </w:r>
    </w:p>
    <w:p w14:paraId="41F8DD45" w14:textId="77777777" w:rsidR="00BC2EC9" w:rsidRDefault="00BC2EC9">
      <w:r>
        <w:t>- Haptomai means to touch, to fasten oneself to, to cling to, or to lay hands on an object or person.</w:t>
      </w:r>
    </w:p>
    <w:p w14:paraId="133F17B7" w14:textId="77777777" w:rsidR="00BC2EC9" w:rsidRDefault="00BC2EC9">
      <w:r>
        <w:t>- The term often implies a close, interactive engagement rather than a superficial or accidental brushing against someone.</w:t>
      </w:r>
    </w:p>
    <w:p w14:paraId="49FC36FB" w14:textId="77777777" w:rsidR="00BC2EC9" w:rsidRDefault="00BC2EC9">
      <w:r>
        <w:t>- In middle voice forms, as used here, it frequently describes taking hold of someone for the purpose of ministry, healing, or intimate connection.</w:t>
      </w:r>
    </w:p>
    <w:p w14:paraId="2C53497E" w14:textId="77777777" w:rsidR="00BC2EC9" w:rsidRDefault="00BC2EC9">
      <w:r>
        <w:t>- It emphasizes the active extension of one person toward another to bridge a relational or emotional distance.</w:t>
      </w:r>
    </w:p>
    <w:p w14:paraId="6B71C752" w14:textId="77777777" w:rsidR="00BC2EC9" w:rsidRDefault="00BC2EC9"/>
    <w:p w14:paraId="0473BFC2" w14:textId="77777777" w:rsidR="00BC2EC9" w:rsidRPr="00BC2EC9" w:rsidRDefault="00BC2EC9">
      <w:pPr>
        <w:rPr>
          <w:b/>
        </w:rPr>
      </w:pPr>
      <w:r w:rsidRPr="00BC2EC9">
        <w:rPr>
          <w:b/>
        </w:rPr>
        <w:t>3. Usage and Word Pictures</w:t>
      </w:r>
    </w:p>
    <w:p w14:paraId="208889ED" w14:textId="77777777" w:rsidR="00BC2EC9" w:rsidRDefault="00BC2EC9">
      <w:r>
        <w:t>- The word is frequently used in the Gospels when people reach out to touch Jesus for healing, such as the bleeding woman grasping the hem of His garment (Matthew 9:20).</w:t>
      </w:r>
    </w:p>
    <w:p w14:paraId="39E27002" w14:textId="77777777" w:rsidR="00BC2EC9" w:rsidRDefault="00BC2EC9">
      <w:r>
        <w:t>- Conversely, it describes Jesus reaching out to touch the untouchable—cleansing lepers (Matthew 8:3) and restoring sight to the blind (Matthew 9:29).</w:t>
      </w:r>
    </w:p>
    <w:p w14:paraId="4495DC31" w14:textId="77777777" w:rsidR="00BC2EC9" w:rsidRDefault="00BC2EC9">
      <w:r>
        <w:t>- In Matthew 17:7, the imagery is pastoral and tender; the hand that commands the cosmos rests reassuringly on trembling human shoulders.</w:t>
      </w:r>
    </w:p>
    <w:p w14:paraId="10E2993F" w14:textId="77777777" w:rsidR="00BC2EC9" w:rsidRDefault="00BC2EC9">
      <w:r>
        <w:t>- The touch serves as a vehicle of grace, communicating peace without words before the verbal command ("Arise, and do not be afraid") is even spoken.</w:t>
      </w:r>
    </w:p>
    <w:p w14:paraId="700C4E91" w14:textId="77777777" w:rsidR="00BC2EC9" w:rsidRDefault="00BC2EC9"/>
    <w:p w14:paraId="5C689EEF" w14:textId="77777777" w:rsidR="00BC2EC9" w:rsidRPr="00BC2EC9" w:rsidRDefault="00BC2EC9">
      <w:pPr>
        <w:rPr>
          <w:b/>
        </w:rPr>
      </w:pPr>
      <w:r w:rsidRPr="00BC2EC9">
        <w:rPr>
          <w:b/>
        </w:rPr>
        <w:t>4. Theological Implications</w:t>
      </w:r>
    </w:p>
    <w:p w14:paraId="79311C27" w14:textId="77777777" w:rsidR="00BC2EC9" w:rsidRDefault="00BC2EC9">
      <w:r>
        <w:t>- The incarnation itself is the ultimate divine touch—God entering human history in a tangible, physical way.</w:t>
      </w:r>
    </w:p>
    <w:p w14:paraId="08671779" w14:textId="77777777" w:rsidR="00BC2EC9" w:rsidRDefault="00BC2EC9">
      <w:r>
        <w:t>- Divine holiness does not recoil from human weakness or sin; rather, in Christ, holiness overcomes fear and brokenness through personal engagement.</w:t>
      </w:r>
    </w:p>
    <w:p w14:paraId="70B4DAFB" w14:textId="77777777" w:rsidR="00BC2EC9" w:rsidRDefault="00BC2EC9">
      <w:r>
        <w:t>- Grace is not merely theoretical or distant; it stoops, reaches, and contacts the believer at the point of their deepest terror and incapacity.</w:t>
      </w:r>
    </w:p>
    <w:p w14:paraId="28C67A66" w14:textId="77777777" w:rsidR="00BC2EC9" w:rsidRDefault="00BC2EC9">
      <w:r>
        <w:t>- The touch of Jesus validates human dignity while simultaneously lifting the fallen creature up to stand before God in confidence.</w:t>
      </w:r>
    </w:p>
    <w:p w14:paraId="338664ED" w14:textId="77777777" w:rsidR="00BC2EC9" w:rsidRDefault="00BC2EC9"/>
    <w:p w14:paraId="2C3A7F31" w14:textId="77777777" w:rsidR="00BC2EC9" w:rsidRPr="00BC2EC9" w:rsidRDefault="00BC2EC9">
      <w:pPr>
        <w:rPr>
          <w:b/>
        </w:rPr>
      </w:pPr>
      <w:r w:rsidRPr="00BC2EC9">
        <w:rPr>
          <w:b/>
        </w:rPr>
        <w:t>5. Contextual Nuance in the Passage</w:t>
      </w:r>
    </w:p>
    <w:p w14:paraId="191084AB" w14:textId="77777777" w:rsidR="00BC2EC9" w:rsidRDefault="00BC2EC9">
      <w:r>
        <w:t>- Following the blinding light of the Transfiguration and the terrifying voice from the cloud ("This is My beloved Son"), Peter, James, and John fell on their faces in absolute dread (Matthew 17:5–6).</w:t>
      </w:r>
    </w:p>
    <w:p w14:paraId="7E830A5C" w14:textId="77777777" w:rsidR="00BC2EC9" w:rsidRDefault="00BC2EC9">
      <w:r>
        <w:t>- Jesus comes to them precisely in their prostration, cutting through their paralyzing panic with a physical motion.</w:t>
      </w:r>
    </w:p>
    <w:p w14:paraId="74236BAA" w14:textId="77777777" w:rsidR="00BC2EC9" w:rsidRDefault="00BC2EC9">
      <w:r>
        <w:t xml:space="preserve">- The touch precedes the reassurance: "Arise, and do not be afraid." </w:t>
      </w:r>
    </w:p>
    <w:p w14:paraId="2CA4141E" w14:textId="77777777" w:rsidR="00BC2EC9" w:rsidRDefault="00BC2EC9">
      <w:r>
        <w:t>- It demonstrates that comfort in suffering and fear comes not through abstract theology, but through the near presence of the living Lord.</w:t>
      </w:r>
    </w:p>
    <w:p w14:paraId="1A1BCA04" w14:textId="77777777" w:rsidR="00BC2EC9" w:rsidRDefault="00BC2EC9"/>
    <w:p w14:paraId="21AB38DC" w14:textId="77777777" w:rsidR="00BC2EC9" w:rsidRPr="00BC2EC9" w:rsidRDefault="00BC2EC9">
      <w:pPr>
        <w:rPr>
          <w:b/>
        </w:rPr>
      </w:pPr>
      <w:r w:rsidRPr="00BC2EC9">
        <w:rPr>
          <w:b/>
        </w:rPr>
        <w:t>6. Key Uses in Other Verses (NKJV)</w:t>
      </w:r>
    </w:p>
    <w:p w14:paraId="65294BB4" w14:textId="77777777" w:rsidR="00BC2EC9" w:rsidRDefault="00BC2EC9">
      <w:r>
        <w:t>- Matthew 8:3: "Then Jesus put out His hand and touched him, saying, 'I am willing; be cleansed.' Immediately his leprosy was cleansed."</w:t>
      </w:r>
    </w:p>
    <w:p w14:paraId="75AD759A" w14:textId="77777777" w:rsidR="00BC2EC9" w:rsidRDefault="00BC2EC9">
      <w:r>
        <w:t>- Matthew 9:29: Then He touched their eyes, saying, "According to your faith let it be to you."</w:t>
      </w:r>
    </w:p>
    <w:p w14:paraId="123EBE8D" w14:textId="77777777" w:rsidR="00BC2EC9" w:rsidRDefault="00BC2EC9">
      <w:r>
        <w:t>- Mark 1:41: "Then Jesus, moved with compassion, stretched out His hand and touched him, and said to him, 'I am willing; be cleansed.'"</w:t>
      </w:r>
    </w:p>
    <w:p w14:paraId="0C458779" w14:textId="77777777" w:rsidR="00BC2EC9" w:rsidRDefault="00BC2EC9">
      <w:r>
        <w:t>- Luke 8:44: "came from behind and touched the border of His garment. And immediately her flow of blood stopped."</w:t>
      </w:r>
    </w:p>
    <w:p w14:paraId="3A674608" w14:textId="77777777" w:rsidR="00BC2EC9" w:rsidRDefault="00BC2EC9">
      <w:r>
        <w:t>- John 20:17: "Jesus said to her, 'Do not touch Me, for I have not yet ascended to My Father...'"</w:t>
      </w:r>
    </w:p>
    <w:p w14:paraId="55492BAA" w14:textId="77777777" w:rsidR="00BC2EC9" w:rsidRDefault="00BC2EC9"/>
    <w:p w14:paraId="3CB579AA" w14:textId="77777777" w:rsidR="00BC2EC9" w:rsidRPr="00BC2EC9" w:rsidRDefault="00BC2EC9">
      <w:pPr>
        <w:rPr>
          <w:b/>
        </w:rPr>
      </w:pPr>
      <w:r w:rsidRPr="00BC2EC9">
        <w:rPr>
          <w:b/>
        </w:rPr>
        <w:t>7. Other Relevant Insights</w:t>
      </w:r>
    </w:p>
    <w:p w14:paraId="1BF4582F" w14:textId="77777777" w:rsidR="00BC2EC9" w:rsidRDefault="00BC2EC9">
      <w:r>
        <w:t>- The pairing of physical touch with spoken comfort is a recurring pattern in biblical ministry, mirroring how God comforts His people through both tangible provision and His living word.</w:t>
      </w:r>
    </w:p>
    <w:p w14:paraId="5F55F0C3" w14:textId="77777777" w:rsidR="00BC2EC9" w:rsidRDefault="00BC2EC9">
      <w:r>
        <w:t>- In Hebrew thought, physical presence and touch mediated blessing and authority, a pattern fully realized in the ministry of the Messiah.</w:t>
      </w:r>
    </w:p>
    <w:p w14:paraId="25B3EA42" w14:textId="77777777" w:rsidR="00BC2EC9" w:rsidRDefault="00BC2EC9">
      <w:r>
        <w:t>- The response to Christ's touch is invariably a restoration of agency and courage, moving believers from terror to active trust.</w:t>
      </w:r>
    </w:p>
    <w:p w14:paraId="5262960F" w14:textId="77777777" w:rsidR="00BC2EC9" w:rsidRDefault="00BC2EC9"/>
    <w:p w14:paraId="11CE5F46" w14:textId="77777777" w:rsidR="00BC2EC9" w:rsidRPr="00BC2EC9" w:rsidRDefault="00BC2EC9">
      <w:pPr>
        <w:rPr>
          <w:b/>
        </w:rPr>
      </w:pPr>
      <w:r w:rsidRPr="00BC2EC9">
        <w:rPr>
          <w:b/>
        </w:rPr>
        <w:t>8. References</w:t>
      </w:r>
    </w:p>
    <w:p w14:paraId="1C661744" w14:textId="77777777" w:rsidR="00BC2EC9" w:rsidRDefault="00BC2EC9">
      <w:r>
        <w:t>- BDAG (A Greek-English Lexicon of the New Testament and Other Early Christian Literature)</w:t>
      </w:r>
    </w:p>
    <w:p w14:paraId="23678B58" w14:textId="77777777" w:rsidR="00BC2EC9" w:rsidRDefault="00BC2EC9">
      <w:r>
        <w:t>- Vine's Expository Dictionary of New Testament Words</w:t>
      </w:r>
    </w:p>
    <w:p w14:paraId="3E2B20B3" w14:textId="77777777" w:rsidR="00BC2EC9" w:rsidRDefault="00BC2EC9">
      <w:r>
        <w:t>- Theological Dictionary of the New Testament (TDNT)</w:t>
      </w:r>
    </w:p>
    <w:p w14:paraId="60B0286F" w14:textId="77777777" w:rsidR="00BC2EC9" w:rsidRDefault="00BC2EC9">
      <w:r>
        <w:t>- New International Dictionary of New Testament Theology and Exegesis (NIDNTTE)</w:t>
      </w:r>
    </w:p>
    <w:p w14:paraId="090DA2B6" w14:textId="610C11E0" w:rsidR="004C5552" w:rsidRDefault="00BC2EC9">
      <w:r>
        <w:t>- 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EC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2EC9"/>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BCA6F"/>
  <w15:chartTrackingRefBased/>
  <w15:docId w15:val="{F7EC28EE-D81F-4AF8-AD29-CD46A7A8B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2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2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EC9"/>
    <w:rPr>
      <w:rFonts w:eastAsiaTheme="majorEastAsia" w:cstheme="majorBidi"/>
      <w:color w:val="272727" w:themeColor="text1" w:themeTint="D8"/>
    </w:rPr>
  </w:style>
  <w:style w:type="paragraph" w:styleId="Title">
    <w:name w:val="Title"/>
    <w:basedOn w:val="Normal"/>
    <w:next w:val="Normal"/>
    <w:link w:val="TitleChar"/>
    <w:uiPriority w:val="10"/>
    <w:qFormat/>
    <w:rsid w:val="00BC2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EC9"/>
    <w:pPr>
      <w:spacing w:before="160"/>
      <w:jc w:val="center"/>
    </w:pPr>
    <w:rPr>
      <w:i/>
      <w:iCs/>
      <w:color w:val="404040" w:themeColor="text1" w:themeTint="BF"/>
    </w:rPr>
  </w:style>
  <w:style w:type="character" w:customStyle="1" w:styleId="QuoteChar">
    <w:name w:val="Quote Char"/>
    <w:basedOn w:val="DefaultParagraphFont"/>
    <w:link w:val="Quote"/>
    <w:uiPriority w:val="29"/>
    <w:rsid w:val="00BC2EC9"/>
    <w:rPr>
      <w:i/>
      <w:iCs/>
      <w:color w:val="404040" w:themeColor="text1" w:themeTint="BF"/>
    </w:rPr>
  </w:style>
  <w:style w:type="paragraph" w:styleId="ListParagraph">
    <w:name w:val="List Paragraph"/>
    <w:basedOn w:val="Normal"/>
    <w:uiPriority w:val="34"/>
    <w:qFormat/>
    <w:rsid w:val="00BC2EC9"/>
    <w:pPr>
      <w:ind w:left="720"/>
      <w:contextualSpacing/>
    </w:pPr>
  </w:style>
  <w:style w:type="character" w:styleId="IntenseEmphasis">
    <w:name w:val="Intense Emphasis"/>
    <w:basedOn w:val="DefaultParagraphFont"/>
    <w:uiPriority w:val="21"/>
    <w:qFormat/>
    <w:rsid w:val="00BC2EC9"/>
    <w:rPr>
      <w:i/>
      <w:iCs/>
      <w:color w:val="2E74B5" w:themeColor="accent1" w:themeShade="BF"/>
    </w:rPr>
  </w:style>
  <w:style w:type="paragraph" w:styleId="IntenseQuote">
    <w:name w:val="Intense Quote"/>
    <w:basedOn w:val="Normal"/>
    <w:next w:val="Normal"/>
    <w:link w:val="IntenseQuoteChar"/>
    <w:uiPriority w:val="30"/>
    <w:qFormat/>
    <w:rsid w:val="00BC2E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2EC9"/>
    <w:rPr>
      <w:i/>
      <w:iCs/>
      <w:color w:val="2E74B5" w:themeColor="accent1" w:themeShade="BF"/>
    </w:rPr>
  </w:style>
  <w:style w:type="character" w:styleId="IntenseReference">
    <w:name w:val="Intense Reference"/>
    <w:basedOn w:val="DefaultParagraphFont"/>
    <w:uiPriority w:val="32"/>
    <w:qFormat/>
    <w:rsid w:val="00BC2E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813</Words>
  <Characters>4231</Characters>
  <Application>Microsoft Office Word</Application>
  <DocSecurity>0</DocSecurity>
  <Lines>81</Lines>
  <Paragraphs>44</Paragraphs>
  <ScaleCrop>false</ScaleCrop>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2026-08-13T02:15:00Z</dcterms:created>
  <dcterms:modified xsi:type="dcterms:W3CDTF">2026-08-13T02:15:00Z</dcterms:modified>
</cp:coreProperties>
</file>