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D8084" w14:textId="77777777" w:rsidR="007E0AD8" w:rsidRPr="007E0AD8" w:rsidRDefault="007E0AD8">
      <w:pPr>
        <w:rPr>
          <w:b/>
        </w:rPr>
      </w:pPr>
      <w:r w:rsidRPr="007E0AD8">
        <w:rPr>
          <w:b/>
        </w:rPr>
        <w:t>SINS - ( hamartanō , Strong's G264 )</w:t>
      </w:r>
    </w:p>
    <w:p w14:paraId="64298F6C" w14:textId="77777777" w:rsidR="007E0AD8" w:rsidRDefault="007E0AD8">
      <w:r w:rsidRPr="007E0AD8">
        <w:rPr>
          <w:b/>
        </w:rPr>
        <w:t>Summary:</w:t>
      </w:r>
    </w:p>
    <w:p w14:paraId="751ED92F" w14:textId="77777777" w:rsidR="007E0AD8" w:rsidRDefault="007E0AD8">
      <w:r>
        <w:t>The Greek verb hamartanō fundamentally means to miss the mark, to forfeit a share, or to err. In the New Testament, it denotes missing the target of God's moral standard, violating His law, or causing offense against another person. In Matthew 18:15, it refers to a brother or sister in Christ committing a specific, identifiable moral offense against another member of the faith community. This action disrupts relational harmony, threatens the spiritual health of the church, and demands a proactive, loving process of restoration.</w:t>
      </w:r>
    </w:p>
    <w:p w14:paraId="0ED34582" w14:textId="77777777" w:rsidR="007E0AD8" w:rsidRDefault="007E0AD8"/>
    <w:p w14:paraId="54A15805" w14:textId="77777777" w:rsidR="007E0AD8" w:rsidRDefault="007E0AD8">
      <w:r w:rsidRPr="007E0AD8">
        <w:rPr>
          <w:b/>
        </w:rPr>
        <w:t>Full Study:</w:t>
      </w:r>
    </w:p>
    <w:p w14:paraId="2DF0FA81" w14:textId="77777777" w:rsidR="007E0AD8" w:rsidRDefault="007E0AD8"/>
    <w:p w14:paraId="3BBAFEDA" w14:textId="77777777" w:rsidR="007E0AD8" w:rsidRPr="007E0AD8" w:rsidRDefault="007E0AD8">
      <w:pPr>
        <w:rPr>
          <w:b/>
        </w:rPr>
      </w:pPr>
      <w:r w:rsidRPr="007E0AD8">
        <w:rPr>
          <w:b/>
        </w:rPr>
        <w:t xml:space="preserve"> 1. Word Picture / Background</w:t>
      </w:r>
    </w:p>
    <w:p w14:paraId="3E739632" w14:textId="77777777" w:rsidR="007E0AD8" w:rsidRDefault="007E0AD8">
      <w:r>
        <w:t xml:space="preserve">In classical Greek, hamartanō originally belonged to the realm of archery and spear throwing, signifying a marksman who shoots but misses the target. It also carried the broader idea of taking the wrong road, failing to achieve a purpose, or making an intellectual mistake. Over time, the word transitioned from denoting a physical or cognitive error to expressing a moral and ethical failure. </w:t>
      </w:r>
    </w:p>
    <w:p w14:paraId="3DF18231" w14:textId="77777777" w:rsidR="007E0AD8" w:rsidRDefault="007E0AD8"/>
    <w:p w14:paraId="3C1357FB" w14:textId="77777777" w:rsidR="007E0AD8" w:rsidRDefault="007E0AD8">
      <w:r>
        <w:t xml:space="preserve">In the Septuagint and the New Testament, this concept was thoroughly theologicalized. The "mark" is no longer an arbitrary target, but the perfect, holy standard of God's character and law. To sin is to miss the target of God's glory and His design for human relationships. </w:t>
      </w:r>
    </w:p>
    <w:p w14:paraId="5289039B" w14:textId="77777777" w:rsidR="007E0AD8" w:rsidRDefault="007E0AD8"/>
    <w:p w14:paraId="041580CD" w14:textId="77777777" w:rsidR="007E0AD8" w:rsidRPr="007E0AD8" w:rsidRDefault="007E0AD8">
      <w:pPr>
        <w:rPr>
          <w:b/>
        </w:rPr>
      </w:pPr>
      <w:r w:rsidRPr="007E0AD8">
        <w:rPr>
          <w:b/>
        </w:rPr>
        <w:t xml:space="preserve"> 2. Meaning / Lexical Definition</w:t>
      </w:r>
    </w:p>
    <w:p w14:paraId="7DE4B5D8" w14:textId="77777777" w:rsidR="007E0AD8" w:rsidRDefault="007E0AD8">
      <w:r>
        <w:t>• Hamartanō means to act contrarily to a standard, to do wrong, or to violate divine law. The semantic range includes:</w:t>
      </w:r>
    </w:p>
    <w:p w14:paraId="75B1853E" w14:textId="77777777" w:rsidR="007E0AD8" w:rsidRDefault="007E0AD8">
      <w:r>
        <w:t>• To sin against God by transgressing His commandments.</w:t>
      </w:r>
    </w:p>
    <w:p w14:paraId="4EB8B30D" w14:textId="77777777" w:rsidR="007E0AD8" w:rsidRDefault="007E0AD8">
      <w:r>
        <w:t>• To trespass or commit a wrong against another human being, violating the covenant of love and mutual respect.</w:t>
      </w:r>
    </w:p>
    <w:p w14:paraId="5B5A7CF2" w14:textId="77777777" w:rsidR="007E0AD8" w:rsidRDefault="007E0AD8">
      <w:r>
        <w:t>• To incur guilt through moral failure.</w:t>
      </w:r>
    </w:p>
    <w:p w14:paraId="55BDB68E" w14:textId="77777777" w:rsidR="007E0AD8" w:rsidRDefault="007E0AD8"/>
    <w:p w14:paraId="6FBAC475" w14:textId="77777777" w:rsidR="007E0AD8" w:rsidRDefault="007E0AD8">
      <w:r>
        <w:t>In the active voice and subjunctive mood used in Matthew 18:15 (hamartēsē), it speaks of a specific, historical act of wrongdoing rather than an ongoing, habitual state of sinning, though the relational consequences of that act persist until resolved.</w:t>
      </w:r>
    </w:p>
    <w:p w14:paraId="5579A0EB" w14:textId="77777777" w:rsidR="007E0AD8" w:rsidRDefault="007E0AD8"/>
    <w:p w14:paraId="650EBD88" w14:textId="77777777" w:rsidR="007E0AD8" w:rsidRPr="007E0AD8" w:rsidRDefault="007E0AD8">
      <w:pPr>
        <w:rPr>
          <w:b/>
        </w:rPr>
      </w:pPr>
      <w:r w:rsidRPr="007E0AD8">
        <w:rPr>
          <w:b/>
        </w:rPr>
        <w:t xml:space="preserve"> 3. Usage and Word Pictures</w:t>
      </w:r>
    </w:p>
    <w:p w14:paraId="3B29191F" w14:textId="77777777" w:rsidR="007E0AD8" w:rsidRDefault="007E0AD8">
      <w:r>
        <w:t>The New Testament uses hamartanō 43 times. The primary word pictures associated with this term include:</w:t>
      </w:r>
    </w:p>
    <w:p w14:paraId="7B17E9FA" w14:textId="77777777" w:rsidR="007E0AD8" w:rsidRDefault="007E0AD8">
      <w:r>
        <w:t>• Missing the Mark: This highlights that sin is not always an overt, violent rebellion; it can simply be falling short of the standard of love, truth, and holiness that God requires.</w:t>
      </w:r>
    </w:p>
    <w:p w14:paraId="0C1C8C55" w14:textId="77777777" w:rsidR="007E0AD8" w:rsidRDefault="007E0AD8">
      <w:r>
        <w:t>• Wandering from the Path: Human life is viewed as a journey along a designated, righteous path. To sin is to step off this path into dangerous, unauthorized territory.</w:t>
      </w:r>
    </w:p>
    <w:p w14:paraId="49A50EAD" w14:textId="77777777" w:rsidR="007E0AD8" w:rsidRDefault="007E0AD8">
      <w:r>
        <w:t>• Relational Breach: In Matthew 18:15, the sin is relational ("against you"). It pictures a brother stepping out of bounds in his relationship with another believer, leaving a wound that requires active, tender intervention to heal.</w:t>
      </w:r>
    </w:p>
    <w:p w14:paraId="5B07ACAB" w14:textId="77777777" w:rsidR="007E0AD8" w:rsidRDefault="007E0AD8"/>
    <w:p w14:paraId="24A8159A" w14:textId="77777777" w:rsidR="007E0AD8" w:rsidRPr="007E0AD8" w:rsidRDefault="007E0AD8">
      <w:pPr>
        <w:rPr>
          <w:b/>
        </w:rPr>
      </w:pPr>
      <w:r w:rsidRPr="007E0AD8">
        <w:rPr>
          <w:b/>
        </w:rPr>
        <w:t xml:space="preserve"> 4. Theological Implications</w:t>
      </w:r>
    </w:p>
    <w:p w14:paraId="42F5E9AB" w14:textId="77777777" w:rsidR="007E0AD8" w:rsidRDefault="007E0AD8">
      <w:r>
        <w:t xml:space="preserve">Sin is fundamentally relational. While all sin is ultimately an offense against God (Psalm 51:4), Scripture recognizes that sin can also be directed against fellow human beings, especially within the covenant community of the local church. </w:t>
      </w:r>
    </w:p>
    <w:p w14:paraId="23B3A6A1" w14:textId="77777777" w:rsidR="007E0AD8" w:rsidRDefault="007E0AD8"/>
    <w:p w14:paraId="11585BF4" w14:textId="77777777" w:rsidR="007E0AD8" w:rsidRDefault="007E0AD8">
      <w:r>
        <w:t>The presence of hamartanō among believers indicates that conversion does not make a Christian immediately incapable of sinning. The church is a community of redeemed people who still struggle with the flesh. Because sin creates a breach—separating people, breaking fellowship, and grieving the Holy Spirit—it cannot be ignored. Left unaddressed, it corrupts the purity of the church and hinders its witness to the world. Therefore, Christ establishes a clear protocol for addressing and resolving sin to preserve the unity of His body.</w:t>
      </w:r>
    </w:p>
    <w:p w14:paraId="0DB9B3C0" w14:textId="77777777" w:rsidR="007E0AD8" w:rsidRDefault="007E0AD8"/>
    <w:p w14:paraId="0F67135B" w14:textId="77777777" w:rsidR="007E0AD8" w:rsidRPr="007E0AD8" w:rsidRDefault="007E0AD8">
      <w:pPr>
        <w:rPr>
          <w:b/>
        </w:rPr>
      </w:pPr>
      <w:r w:rsidRPr="007E0AD8">
        <w:rPr>
          <w:b/>
        </w:rPr>
        <w:t xml:space="preserve"> 5. Contextual Nuance in the Passage</w:t>
      </w:r>
    </w:p>
    <w:p w14:paraId="045970F7" w14:textId="77777777" w:rsidR="007E0AD8" w:rsidRDefault="007E0AD8">
      <w:r>
        <w:t>In Matthew 18:15, Jesus addresses the reality of interpersonal offense within the local church ("if your brother sins against you"). The verb is a conditional aorist active subjunctive, pointing to a real and expected possibility: "If it should happen that your brother sins..."</w:t>
      </w:r>
    </w:p>
    <w:p w14:paraId="5FC6E775" w14:textId="77777777" w:rsidR="007E0AD8" w:rsidRDefault="007E0AD8"/>
    <w:p w14:paraId="73AE3E22" w14:textId="77777777" w:rsidR="007E0AD8" w:rsidRDefault="007E0AD8">
      <w:r>
        <w:t xml:space="preserve">The immediate context is the Parable of the Lost Sheep (verses 12–14), where the Father's heart is to seek and save the one who has gone astray. The subsequent discipline process in verse 15 is not punitive, vindictive, or legalistic; it is thoroughly restorative. The ultimate goal is not self-vindication, but "gaining" (restoring) the brother who has missed the mark. </w:t>
      </w:r>
    </w:p>
    <w:p w14:paraId="567B2621" w14:textId="77777777" w:rsidR="007E0AD8" w:rsidRDefault="007E0AD8"/>
    <w:p w14:paraId="09A93A07" w14:textId="77777777" w:rsidR="007E0AD8" w:rsidRDefault="007E0AD8">
      <w:r>
        <w:t>The personal pronoun "against you" (eis se) emphasizes that the sin has directly impacted the listener. It requires a private initiative to resolve the matter quietly, preserving the brother's dignity while addressing the reality of the wrong.</w:t>
      </w:r>
    </w:p>
    <w:p w14:paraId="4373D00D" w14:textId="77777777" w:rsidR="007E0AD8" w:rsidRDefault="007E0AD8"/>
    <w:p w14:paraId="48AD6D75" w14:textId="77777777" w:rsidR="007E0AD8" w:rsidRPr="007E0AD8" w:rsidRDefault="007E0AD8">
      <w:pPr>
        <w:rPr>
          <w:b/>
        </w:rPr>
      </w:pPr>
      <w:r w:rsidRPr="007E0AD8">
        <w:rPr>
          <w:b/>
        </w:rPr>
        <w:t xml:space="preserve"> 6. Key Uses in Other Verses (NKJV)</w:t>
      </w:r>
    </w:p>
    <w:p w14:paraId="65A38182" w14:textId="77777777" w:rsidR="007E0AD8" w:rsidRDefault="007E0AD8">
      <w:r>
        <w:t>• Matthew 18:21 - "Then Peter came to Him and said, 'Lord, how often shall my brother sin against me, and I forgive him? Up to seven times?'"</w:t>
      </w:r>
    </w:p>
    <w:p w14:paraId="76D057B6" w14:textId="77777777" w:rsidR="007E0AD8" w:rsidRDefault="007E0AD8">
      <w:r>
        <w:t>• Romans 3:23 - "for all have sinned and fall short of the glory of God,"</w:t>
      </w:r>
    </w:p>
    <w:p w14:paraId="74C2E5FC" w14:textId="77777777" w:rsidR="007E0AD8" w:rsidRDefault="007E0AD8">
      <w:r>
        <w:t>• Romans 5:12 - "Therefore, just as through one man sin entered the world, and death through sin, and thus death spread to all men, because all sinned—"</w:t>
      </w:r>
    </w:p>
    <w:p w14:paraId="167FD24A" w14:textId="77777777" w:rsidR="007E0AD8" w:rsidRDefault="007E0AD8">
      <w:r>
        <w:t>• 1 John 2:1 - "My little children, these things I write to you, so that you may not sin. And if anyone sins, we have an Advocate with the Father, Jesus Christ the righteous."</w:t>
      </w:r>
    </w:p>
    <w:p w14:paraId="3348C644" w14:textId="77777777" w:rsidR="007E0AD8" w:rsidRDefault="007E0AD8"/>
    <w:p w14:paraId="12A4A855" w14:textId="77777777" w:rsidR="007E0AD8" w:rsidRPr="007E0AD8" w:rsidRDefault="007E0AD8">
      <w:pPr>
        <w:rPr>
          <w:b/>
        </w:rPr>
      </w:pPr>
      <w:r w:rsidRPr="007E0AD8">
        <w:rPr>
          <w:b/>
        </w:rPr>
        <w:t xml:space="preserve"> 7. Other Relevant Insights</w:t>
      </w:r>
    </w:p>
    <w:p w14:paraId="3136E2E3" w14:textId="77777777" w:rsidR="007E0AD8" w:rsidRDefault="007E0AD8">
      <w:r>
        <w:t xml:space="preserve">Addressing a brother's sin is an act of spiritual surgery. It must be approached with deep humility, gentleness, and self-examination (Galatians 6:1), rather than gossip, pride, or public exposure. </w:t>
      </w:r>
    </w:p>
    <w:p w14:paraId="35808B78" w14:textId="77777777" w:rsidR="007E0AD8" w:rsidRDefault="007E0AD8"/>
    <w:p w14:paraId="68BED590" w14:textId="77777777" w:rsidR="007E0AD8" w:rsidRDefault="007E0AD8">
      <w:r>
        <w:t>Jesus places the burden of initiating reconciliation on the offended party. Instead of waiting for the offender to realize their wrong, the one sinned against is commanded to "go and tell him his fault" privately. This immediate, private confrontation protects the church from divisive gossip and provides the offender the safest environment in which to repent.</w:t>
      </w:r>
    </w:p>
    <w:p w14:paraId="1FD95303" w14:textId="77777777" w:rsidR="007E0AD8" w:rsidRDefault="007E0AD8"/>
    <w:p w14:paraId="48394E83" w14:textId="77777777" w:rsidR="007E0AD8" w:rsidRPr="007E0AD8" w:rsidRDefault="007E0AD8">
      <w:pPr>
        <w:rPr>
          <w:b/>
        </w:rPr>
      </w:pPr>
      <w:r w:rsidRPr="007E0AD8">
        <w:rPr>
          <w:b/>
        </w:rPr>
        <w:t xml:space="preserve"> 8. References</w:t>
      </w:r>
    </w:p>
    <w:p w14:paraId="004F9D27" w14:textId="77777777" w:rsidR="007E0AD8" w:rsidRDefault="007E0AD8">
      <w:r>
        <w:t>• Bible Hub</w:t>
      </w:r>
    </w:p>
    <w:p w14:paraId="5709B0FB" w14:textId="77777777" w:rsidR="007E0AD8" w:rsidRDefault="007E0AD8">
      <w:r>
        <w:t>• Blue Letter Bible</w:t>
      </w:r>
    </w:p>
    <w:p w14:paraId="5FB48906" w14:textId="77777777" w:rsidR="007E0AD8" w:rsidRDefault="007E0AD8">
      <w:r>
        <w:t>• Greek-English Lexicon of the New Testament and Other Early Christian Literature (BDAG)</w:t>
      </w:r>
    </w:p>
    <w:p w14:paraId="1E73C25C" w14:textId="77777777" w:rsidR="007E0AD8" w:rsidRDefault="007E0AD8">
      <w:r>
        <w:t>• New International Dictionary of New Testament Theology and Exegesis (NIDNTTE)</w:t>
      </w:r>
    </w:p>
    <w:p w14:paraId="04640CE8" w14:textId="77777777" w:rsidR="007E0AD8" w:rsidRDefault="007E0AD8">
      <w:r>
        <w:t>• Precept Austin</w:t>
      </w:r>
    </w:p>
    <w:p w14:paraId="47D8098A" w14:textId="77777777" w:rsidR="007E0AD8" w:rsidRDefault="007E0AD8">
      <w:r>
        <w:t>• Theological Dictionary of the New Testament (TDNT)</w:t>
      </w:r>
    </w:p>
    <w:p w14:paraId="27D91B80" w14:textId="10044EBE" w:rsidR="004C5552" w:rsidRDefault="007E0AD8">
      <w:r>
        <w:t>• Vine's Expository Dictionary of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0AD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E0AD8"/>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BA73B1"/>
  <w15:chartTrackingRefBased/>
  <w15:docId w15:val="{562A5791-2A60-4238-9176-BDD167D91F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E0A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0A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0A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0A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E0A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0A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0A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0AD8"/>
    <w:rPr>
      <w:rFonts w:eastAsiaTheme="majorEastAsia" w:cstheme="majorBidi"/>
      <w:color w:val="272727" w:themeColor="text1" w:themeTint="D8"/>
    </w:rPr>
  </w:style>
  <w:style w:type="paragraph" w:styleId="Title">
    <w:name w:val="Title"/>
    <w:basedOn w:val="Normal"/>
    <w:next w:val="Normal"/>
    <w:link w:val="TitleChar"/>
    <w:uiPriority w:val="10"/>
    <w:qFormat/>
    <w:rsid w:val="007E0A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0A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0A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0A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0AD8"/>
    <w:pPr>
      <w:spacing w:before="160"/>
      <w:jc w:val="center"/>
    </w:pPr>
    <w:rPr>
      <w:i/>
      <w:iCs/>
      <w:color w:val="404040" w:themeColor="text1" w:themeTint="BF"/>
    </w:rPr>
  </w:style>
  <w:style w:type="character" w:customStyle="1" w:styleId="QuoteChar">
    <w:name w:val="Quote Char"/>
    <w:basedOn w:val="DefaultParagraphFont"/>
    <w:link w:val="Quote"/>
    <w:uiPriority w:val="29"/>
    <w:rsid w:val="007E0AD8"/>
    <w:rPr>
      <w:i/>
      <w:iCs/>
      <w:color w:val="404040" w:themeColor="text1" w:themeTint="BF"/>
    </w:rPr>
  </w:style>
  <w:style w:type="paragraph" w:styleId="ListParagraph">
    <w:name w:val="List Paragraph"/>
    <w:basedOn w:val="Normal"/>
    <w:uiPriority w:val="34"/>
    <w:qFormat/>
    <w:rsid w:val="007E0AD8"/>
    <w:pPr>
      <w:ind w:left="720"/>
      <w:contextualSpacing/>
    </w:pPr>
  </w:style>
  <w:style w:type="character" w:styleId="IntenseEmphasis">
    <w:name w:val="Intense Emphasis"/>
    <w:basedOn w:val="DefaultParagraphFont"/>
    <w:uiPriority w:val="21"/>
    <w:qFormat/>
    <w:rsid w:val="007E0AD8"/>
    <w:rPr>
      <w:i/>
      <w:iCs/>
      <w:color w:val="2E74B5" w:themeColor="accent1" w:themeShade="BF"/>
    </w:rPr>
  </w:style>
  <w:style w:type="paragraph" w:styleId="IntenseQuote">
    <w:name w:val="Intense Quote"/>
    <w:basedOn w:val="Normal"/>
    <w:next w:val="Normal"/>
    <w:link w:val="IntenseQuoteChar"/>
    <w:uiPriority w:val="30"/>
    <w:qFormat/>
    <w:rsid w:val="007E0A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E0AD8"/>
    <w:rPr>
      <w:i/>
      <w:iCs/>
      <w:color w:val="2E74B5" w:themeColor="accent1" w:themeShade="BF"/>
    </w:rPr>
  </w:style>
  <w:style w:type="character" w:styleId="IntenseReference">
    <w:name w:val="Intense Reference"/>
    <w:basedOn w:val="DefaultParagraphFont"/>
    <w:uiPriority w:val="32"/>
    <w:qFormat/>
    <w:rsid w:val="007E0A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949</Words>
  <Characters>4935</Characters>
  <Application>Microsoft Office Word</Application>
  <DocSecurity>0</DocSecurity>
  <Lines>94</Lines>
  <Paragraphs>51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2026-08-13T02:15:00Z</dcterms:created>
  <dcterms:modified xsi:type="dcterms:W3CDTF">2026-08-13T02:15:00Z</dcterms:modified>
</cp:coreProperties>
</file>