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41880" w14:textId="77777777" w:rsidR="00E30F98" w:rsidRPr="00E30F98" w:rsidRDefault="00E30F98">
      <w:pPr>
        <w:rPr>
          <w:b/>
        </w:rPr>
      </w:pPr>
      <w:r w:rsidRPr="00E30F98">
        <w:rPr>
          <w:b/>
        </w:rPr>
        <w:t>SEVENTY - ( hebdomēkonta , Strong's G1441 )</w:t>
      </w:r>
    </w:p>
    <w:p w14:paraId="2C23A38E" w14:textId="77777777" w:rsidR="00E30F98" w:rsidRDefault="00E30F98">
      <w:r w:rsidRPr="00E30F98">
        <w:rPr>
          <w:b/>
        </w:rPr>
        <w:t>Summary:</w:t>
      </w:r>
    </w:p>
    <w:p w14:paraId="28D51DB0" w14:textId="77777777" w:rsidR="00E30F98" w:rsidRDefault="00E30F98">
      <w:r>
        <w:t>In Matthew 18:22, "seventy" is used to shatter human limits on forgiveness. While the Greek word hebdomēkonta literally represents the numerical value of seventy, Jesus combines it with the number seven ("seventy times seven") to create a powerful hyperbolic expression. Rather than a literal mathematical formula demanding 490 acts of pardon, this phrase represents boundless, unlimited, and complete forgiveness. It radically reverses the ancient standard of unlimited vengeance, establishing grace—not retaliation—as the defining ethic of God's kingdom.</w:t>
      </w:r>
    </w:p>
    <w:p w14:paraId="53A2DDB5" w14:textId="77777777" w:rsidR="00E30F98" w:rsidRDefault="00E30F98"/>
    <w:p w14:paraId="315A21E5" w14:textId="77777777" w:rsidR="00E30F98" w:rsidRDefault="00E30F98">
      <w:r w:rsidRPr="00E30F98">
        <w:rPr>
          <w:b/>
        </w:rPr>
        <w:t>Full Study:</w:t>
      </w:r>
    </w:p>
    <w:p w14:paraId="6188F10C" w14:textId="77777777" w:rsidR="00E30F98" w:rsidRDefault="00E30F98"/>
    <w:p w14:paraId="1B1AEA94" w14:textId="77777777" w:rsidR="00E30F98" w:rsidRPr="00E30F98" w:rsidRDefault="00E30F98">
      <w:pPr>
        <w:rPr>
          <w:b/>
        </w:rPr>
      </w:pPr>
      <w:r w:rsidRPr="00E30F98">
        <w:rPr>
          <w:b/>
        </w:rPr>
        <w:t>1. Word Picture / Background</w:t>
      </w:r>
    </w:p>
    <w:p w14:paraId="2944C579" w14:textId="77777777" w:rsidR="00E30F98" w:rsidRDefault="00E30F98">
      <w:r>
        <w:t>• In biblical numerology, the number seven inherently symbolizes perfection, completion, and fulfillment. Multiplying it by ten (or into seventy) takes the concept of completeness to its absolute, infinite maximum.</w:t>
      </w:r>
    </w:p>
    <w:p w14:paraId="40366284" w14:textId="77777777" w:rsidR="00E30F98" w:rsidRDefault="00E30F98">
      <w:r>
        <w:t>• The historical and literary background of this phrase is found in Genesis 4:24. Lamech, a descendant of Cain, boasted of his boundless capacity for murder and revenge: "If Cain shall be avenged sevenfold, then Lamech seventy-sevenfold." The Greek translation of the Old Testament (the Septuagint) uses the exact same phrasing for Lamech's vengeance as Jesus uses here for forgiveness.</w:t>
      </w:r>
    </w:p>
    <w:p w14:paraId="532FC4A4" w14:textId="77777777" w:rsidR="00E30F98" w:rsidRDefault="00E30F98">
      <w:r>
        <w:t>• Jesus intentionally adopts this ancient metric of unbridled hatred and flips it. In the kingdom of God, the disciple's capacity for mercy must equal and exceed the world's capacity for malice.</w:t>
      </w:r>
    </w:p>
    <w:p w14:paraId="554960DA" w14:textId="77777777" w:rsidR="00E30F98" w:rsidRDefault="00E30F98"/>
    <w:p w14:paraId="02F96C18" w14:textId="77777777" w:rsidR="00E30F98" w:rsidRPr="00E30F98" w:rsidRDefault="00E30F98">
      <w:pPr>
        <w:rPr>
          <w:b/>
        </w:rPr>
      </w:pPr>
      <w:r w:rsidRPr="00E30F98">
        <w:rPr>
          <w:b/>
        </w:rPr>
        <w:t>2. Meaning / Lexical Definition</w:t>
      </w:r>
    </w:p>
    <w:p w14:paraId="4A89C794" w14:textId="77777777" w:rsidR="00E30F98" w:rsidRDefault="00E30F98">
      <w:r>
        <w:t>• The root word hebdomēkonta (Strong's G1441) is the cardinal number seventy.</w:t>
      </w:r>
    </w:p>
    <w:p w14:paraId="5F1CEBB5" w14:textId="77777777" w:rsidR="00E30F98" w:rsidRDefault="00E30F98">
      <w:r>
        <w:t>• In the specific Greek construction of Matthew 18:22, it appears as the adverbial form hebdomēkontakis (Strong's G1442), meaning "seventy times."</w:t>
      </w:r>
    </w:p>
    <w:p w14:paraId="4100C640" w14:textId="77777777" w:rsidR="00E30F98" w:rsidRDefault="00E30F98">
      <w:r>
        <w:t>• Lexically, it functions in two ways in Scripture: historically/logistically to denote an exact headcount or measurement, and figuratively to denote an uncountable, perfected, or fully realized magnitude.</w:t>
      </w:r>
    </w:p>
    <w:p w14:paraId="1C0BEF70" w14:textId="77777777" w:rsidR="00E30F98" w:rsidRDefault="00E30F98"/>
    <w:p w14:paraId="7AD7B1DE" w14:textId="77777777" w:rsidR="00E30F98" w:rsidRPr="00E30F98" w:rsidRDefault="00E30F98">
      <w:pPr>
        <w:rPr>
          <w:b/>
        </w:rPr>
      </w:pPr>
      <w:r w:rsidRPr="00E30F98">
        <w:rPr>
          <w:b/>
        </w:rPr>
        <w:t>3. Usage and Word Pictures</w:t>
      </w:r>
    </w:p>
    <w:p w14:paraId="73C4F731" w14:textId="77777777" w:rsidR="00E30F98" w:rsidRDefault="00E30F98">
      <w:r>
        <w:t>• Mathematical vs. Relational: The human heart defaults to keeping a ledger of wrongs. The imagery of "seventy times seven" pictures a ledger that is entirely thrown away.</w:t>
      </w:r>
    </w:p>
    <w:p w14:paraId="6F2F0E9C" w14:textId="77777777" w:rsidR="00E30F98" w:rsidRDefault="00E30F98">
      <w:r>
        <w:t>• If a person were to literally keep track of offenses up to 490 times, they would still be harboring a bitter, counting heart. The phrase paints a picture of a disposition of grace that actively refuses to keep score.</w:t>
      </w:r>
    </w:p>
    <w:p w14:paraId="58E1C1A3" w14:textId="77777777" w:rsidR="00E30F98" w:rsidRDefault="00E30F98"/>
    <w:p w14:paraId="775696EC" w14:textId="77777777" w:rsidR="00E30F98" w:rsidRPr="00E30F98" w:rsidRDefault="00E30F98">
      <w:pPr>
        <w:rPr>
          <w:b/>
        </w:rPr>
      </w:pPr>
      <w:r w:rsidRPr="00E30F98">
        <w:rPr>
          <w:b/>
        </w:rPr>
        <w:t>4. Theological Implications</w:t>
      </w:r>
    </w:p>
    <w:p w14:paraId="32BA9E67" w14:textId="77777777" w:rsidR="00E30F98" w:rsidRDefault="00E30F98">
      <w:r>
        <w:t>• God's grace is immeasurable. The requirement for believers to forgive limitlessly is rooted in the limitless forgiveness they have received from God.</w:t>
      </w:r>
    </w:p>
    <w:p w14:paraId="3BCFAD64" w14:textId="77777777" w:rsidR="00E30F98" w:rsidRDefault="00E30F98">
      <w:r>
        <w:t>• Forgiveness is not a discrete series of legalistic actions or a quota to be met; it is a permanent state of the believer's heart.</w:t>
      </w:r>
    </w:p>
    <w:p w14:paraId="7DEE4217" w14:textId="77777777" w:rsidR="00E30F98" w:rsidRDefault="00E30F98">
      <w:r>
        <w:t>• Holding onto offenses disrupts fellowship with God. By demanding an uncountable number of pardons, Jesus protects the believer's heart from the spiritual cancer of bitterness.</w:t>
      </w:r>
    </w:p>
    <w:p w14:paraId="642A0ED6" w14:textId="77777777" w:rsidR="00E30F98" w:rsidRDefault="00E30F98"/>
    <w:p w14:paraId="49161E46" w14:textId="77777777" w:rsidR="00E30F98" w:rsidRPr="00E30F98" w:rsidRDefault="00E30F98">
      <w:pPr>
        <w:rPr>
          <w:b/>
        </w:rPr>
      </w:pPr>
      <w:r w:rsidRPr="00E30F98">
        <w:rPr>
          <w:b/>
        </w:rPr>
        <w:t>5. Contextual Nuance in the Passage</w:t>
      </w:r>
    </w:p>
    <w:p w14:paraId="034FA29C" w14:textId="77777777" w:rsidR="00E30F98" w:rsidRDefault="00E30F98">
      <w:r>
        <w:t>• Peter initiates the conversation by asking, "Lord, how often shall my brother sin against me, and I forgive him? Up to seven times?"</w:t>
      </w:r>
    </w:p>
    <w:p w14:paraId="66EA0618" w14:textId="77777777" w:rsidR="00E30F98" w:rsidRDefault="00E30F98">
      <w:r>
        <w:t>• At the time, rabbinic tradition widely suggested that a person only needed to forgive a repeat offender three times. By offering to forgive seven times, Peter thought he was displaying extraordinary, overflowing grace.</w:t>
      </w:r>
    </w:p>
    <w:p w14:paraId="0F95F83A" w14:textId="77777777" w:rsidR="00E30F98" w:rsidRDefault="00E30F98">
      <w:r>
        <w:t>• Jesus responds by multiplying Peter's "generous" number into an impossible realm. The nuance here is one of total transformation: Jesus is moving Peter away from the realm of rules and limits into the realm of radical kingdom love.</w:t>
      </w:r>
    </w:p>
    <w:p w14:paraId="1EC17410" w14:textId="77777777" w:rsidR="00E30F98" w:rsidRDefault="00E30F98"/>
    <w:p w14:paraId="35D16384" w14:textId="77777777" w:rsidR="00E30F98" w:rsidRPr="00E30F98" w:rsidRDefault="00E30F98">
      <w:pPr>
        <w:rPr>
          <w:b/>
        </w:rPr>
      </w:pPr>
      <w:r w:rsidRPr="00E30F98">
        <w:rPr>
          <w:b/>
        </w:rPr>
        <w:t>6. Key Uses in Other Verses (NKJV)</w:t>
      </w:r>
    </w:p>
    <w:p w14:paraId="7F957141" w14:textId="77777777" w:rsidR="00E30F98" w:rsidRDefault="00E30F98">
      <w:r>
        <w:t>• Luke 10:1 – "After these things the Lord appointed seventy others also, and sent them two by two before His face..." (Literal use indicating an exact number of disciples).</w:t>
      </w:r>
    </w:p>
    <w:p w14:paraId="1F1215BD" w14:textId="77777777" w:rsidR="00E30F98" w:rsidRDefault="00E30F98">
      <w:r>
        <w:t>• Luke 10:17 – "Then the seventy returned with joy, saying, 'Lord, even the demons are subject to us in Your name.'"</w:t>
      </w:r>
    </w:p>
    <w:p w14:paraId="71542420" w14:textId="77777777" w:rsidR="00E30F98" w:rsidRDefault="00E30F98">
      <w:r>
        <w:t>• Acts 23:23 – "...and seventy horsemen, and two hundred spearmen, to go to Caesarea..." (Literal logistical use).</w:t>
      </w:r>
    </w:p>
    <w:p w14:paraId="07953A5B" w14:textId="77777777" w:rsidR="00E30F98" w:rsidRDefault="00E30F98"/>
    <w:p w14:paraId="43D4B189" w14:textId="77777777" w:rsidR="00E30F98" w:rsidRPr="00E30F98" w:rsidRDefault="00E30F98">
      <w:pPr>
        <w:rPr>
          <w:b/>
        </w:rPr>
      </w:pPr>
      <w:r w:rsidRPr="00E30F98">
        <w:rPr>
          <w:b/>
        </w:rPr>
        <w:t>7. Other Relevant Insights</w:t>
      </w:r>
    </w:p>
    <w:p w14:paraId="01BEB83C" w14:textId="77777777" w:rsidR="00E30F98" w:rsidRDefault="00E30F98">
      <w:r>
        <w:t>• The pairing of seventy and seven strongly echoes Daniel 9:24, where "Seventy weeks [literally, seventy sevens] are determined for your people and for your holy city, to finish the transgression, to make an end of sins, to make reconciliation for iniquity..."</w:t>
      </w:r>
    </w:p>
    <w:p w14:paraId="44817A76" w14:textId="77777777" w:rsidR="00E30F98" w:rsidRDefault="00E30F98">
      <w:r>
        <w:t>• Just as God's prophetic timeline of "seventy sevens" culminates in the ultimate forgiveness and atonement for the sins of His people, the believer's practice of forgiveness is meant to mirror that exact same divine reconciliation.</w:t>
      </w:r>
    </w:p>
    <w:p w14:paraId="6467F0AE" w14:textId="77777777" w:rsidR="00E30F98" w:rsidRDefault="00E30F98"/>
    <w:p w14:paraId="6598DA70" w14:textId="77777777" w:rsidR="00E30F98" w:rsidRPr="00E30F98" w:rsidRDefault="00E30F98">
      <w:pPr>
        <w:rPr>
          <w:b/>
        </w:rPr>
      </w:pPr>
      <w:r w:rsidRPr="00E30F98">
        <w:rPr>
          <w:b/>
        </w:rPr>
        <w:t>8. References</w:t>
      </w:r>
    </w:p>
    <w:p w14:paraId="22B77BC0" w14:textId="77777777" w:rsidR="00E30F98" w:rsidRDefault="00E30F98">
      <w:r>
        <w:t>• A Greek-English Lexicon of the New Testament and Other Early Christian Literature (BDAG)</w:t>
      </w:r>
    </w:p>
    <w:p w14:paraId="1F4B5B9D" w14:textId="77777777" w:rsidR="00E30F98" w:rsidRDefault="00E30F98">
      <w:r>
        <w:t>• Theological Dictionary of the New Testament (TDNT)</w:t>
      </w:r>
    </w:p>
    <w:p w14:paraId="2330541D" w14:textId="77777777" w:rsidR="00E30F98" w:rsidRDefault="00E30F98">
      <w:r>
        <w:t>• Vine's Complete Expository Dictionary of Old and New Testament Words</w:t>
      </w:r>
    </w:p>
    <w:p w14:paraId="77A29F38" w14:textId="77777777" w:rsidR="00E30F98" w:rsidRDefault="00E30F98">
      <w:r>
        <w:t>• New International Dictionary of New Testament Theology and Exegesis (NIDNTTE)</w:t>
      </w:r>
    </w:p>
    <w:p w14:paraId="5AAEA515" w14:textId="34C314F7" w:rsidR="004C5552" w:rsidRDefault="00E30F98">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F9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0F9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6A55A"/>
  <w15:chartTrackingRefBased/>
  <w15:docId w15:val="{03A8DD43-1C3F-4B02-8B8B-21570628D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0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0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F98"/>
    <w:rPr>
      <w:rFonts w:eastAsiaTheme="majorEastAsia" w:cstheme="majorBidi"/>
      <w:color w:val="272727" w:themeColor="text1" w:themeTint="D8"/>
    </w:rPr>
  </w:style>
  <w:style w:type="paragraph" w:styleId="Title">
    <w:name w:val="Title"/>
    <w:basedOn w:val="Normal"/>
    <w:next w:val="Normal"/>
    <w:link w:val="TitleChar"/>
    <w:uiPriority w:val="10"/>
    <w:qFormat/>
    <w:rsid w:val="00E30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F98"/>
    <w:pPr>
      <w:spacing w:before="160"/>
      <w:jc w:val="center"/>
    </w:pPr>
    <w:rPr>
      <w:i/>
      <w:iCs/>
      <w:color w:val="404040" w:themeColor="text1" w:themeTint="BF"/>
    </w:rPr>
  </w:style>
  <w:style w:type="character" w:customStyle="1" w:styleId="QuoteChar">
    <w:name w:val="Quote Char"/>
    <w:basedOn w:val="DefaultParagraphFont"/>
    <w:link w:val="Quote"/>
    <w:uiPriority w:val="29"/>
    <w:rsid w:val="00E30F98"/>
    <w:rPr>
      <w:i/>
      <w:iCs/>
      <w:color w:val="404040" w:themeColor="text1" w:themeTint="BF"/>
    </w:rPr>
  </w:style>
  <w:style w:type="paragraph" w:styleId="ListParagraph">
    <w:name w:val="List Paragraph"/>
    <w:basedOn w:val="Normal"/>
    <w:uiPriority w:val="34"/>
    <w:qFormat/>
    <w:rsid w:val="00E30F98"/>
    <w:pPr>
      <w:ind w:left="720"/>
      <w:contextualSpacing/>
    </w:pPr>
  </w:style>
  <w:style w:type="character" w:styleId="IntenseEmphasis">
    <w:name w:val="Intense Emphasis"/>
    <w:basedOn w:val="DefaultParagraphFont"/>
    <w:uiPriority w:val="21"/>
    <w:qFormat/>
    <w:rsid w:val="00E30F98"/>
    <w:rPr>
      <w:i/>
      <w:iCs/>
      <w:color w:val="2E74B5" w:themeColor="accent1" w:themeShade="BF"/>
    </w:rPr>
  </w:style>
  <w:style w:type="paragraph" w:styleId="IntenseQuote">
    <w:name w:val="Intense Quote"/>
    <w:basedOn w:val="Normal"/>
    <w:next w:val="Normal"/>
    <w:link w:val="IntenseQuoteChar"/>
    <w:uiPriority w:val="30"/>
    <w:qFormat/>
    <w:rsid w:val="00E30F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0F98"/>
    <w:rPr>
      <w:i/>
      <w:iCs/>
      <w:color w:val="2E74B5" w:themeColor="accent1" w:themeShade="BF"/>
    </w:rPr>
  </w:style>
  <w:style w:type="character" w:styleId="IntenseReference">
    <w:name w:val="Intense Reference"/>
    <w:basedOn w:val="DefaultParagraphFont"/>
    <w:uiPriority w:val="32"/>
    <w:qFormat/>
    <w:rsid w:val="00E30F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770</Words>
  <Characters>4009</Characters>
  <Application>Microsoft Office Word</Application>
  <DocSecurity>0</DocSecurity>
  <Lines>77</Lines>
  <Paragraphs>41</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