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270DE" w14:textId="77777777" w:rsidR="00A06DAB" w:rsidRPr="00A06DAB" w:rsidRDefault="00A06DAB">
      <w:pPr>
        <w:rPr>
          <w:b/>
        </w:rPr>
      </w:pPr>
      <w:r w:rsidRPr="00A06DAB">
        <w:rPr>
          <w:b/>
        </w:rPr>
        <w:t>COMPASSION - ( splagchnizomai , Strong's G4697 )</w:t>
      </w:r>
    </w:p>
    <w:p w14:paraId="50FDFD68" w14:textId="77777777" w:rsidR="00A06DAB" w:rsidRDefault="00A06DAB">
      <w:r w:rsidRPr="00A06DAB">
        <w:rPr>
          <w:b/>
        </w:rPr>
        <w:t>Summary:</w:t>
      </w:r>
    </w:p>
    <w:p w14:paraId="589D0BEC" w14:textId="77777777" w:rsidR="00A06DAB" w:rsidRDefault="00A06DAB">
      <w:r>
        <w:t>The Greek verb splagchnizomai denotes a deep, visceral emotional response of pity, sympathy, and mercy that begins in the innermost depths of a person and almost always moves them to outward, helpful action. In the context of Matthew 18:27, this term describes the master’s sudden, overwhelming pity toward his utterly bankrupt servant. This intense, heart-stirring compassion entirely overrides strict justice, prompting the master to not only release the debtor from his deserved punishment but to completely wipe out an unpayable debt.</w:t>
      </w:r>
    </w:p>
    <w:p w14:paraId="5E2C0C57" w14:textId="77777777" w:rsidR="00A06DAB" w:rsidRDefault="00A06DAB"/>
    <w:p w14:paraId="3513254D" w14:textId="77777777" w:rsidR="00A06DAB" w:rsidRDefault="00A06DAB">
      <w:r w:rsidRPr="00A06DAB">
        <w:rPr>
          <w:b/>
        </w:rPr>
        <w:t>Full Study:</w:t>
      </w:r>
    </w:p>
    <w:p w14:paraId="7B272053" w14:textId="77777777" w:rsidR="00A06DAB" w:rsidRDefault="00A06DAB"/>
    <w:p w14:paraId="2FAC1515" w14:textId="77777777" w:rsidR="00A06DAB" w:rsidRPr="00A06DAB" w:rsidRDefault="00A06DAB">
      <w:pPr>
        <w:rPr>
          <w:b/>
        </w:rPr>
      </w:pPr>
      <w:r w:rsidRPr="00A06DAB">
        <w:rPr>
          <w:b/>
        </w:rPr>
        <w:t xml:space="preserve"> 1. Word Picture / Background</w:t>
      </w:r>
    </w:p>
    <w:p w14:paraId="44706CE0" w14:textId="77777777" w:rsidR="00A06DAB" w:rsidRDefault="00A06DAB">
      <w:r>
        <w:t>The verb splagchnizomai is derived from the noun splagchnon, which refers to the internal organs—specifically the heart, liver, lungs, and bowels. In ancient Greek literature and Hebrew thought, these vital organs were viewed as the seat of the strongest human emotions, much like the "heart" is used in modern Western idioms to represent love and affection. To experience splagchnizomai is to feel a physical, gut-wrenching reaction to the suffering of another. It represents the deepest possible level of emotional movement, where one's inner being is deeply stirred by the plight of another person.</w:t>
      </w:r>
    </w:p>
    <w:p w14:paraId="2FC90FA9" w14:textId="77777777" w:rsidR="00A06DAB" w:rsidRDefault="00A06DAB"/>
    <w:p w14:paraId="2F8875F7" w14:textId="77777777" w:rsidR="00A06DAB" w:rsidRPr="00A06DAB" w:rsidRDefault="00A06DAB">
      <w:pPr>
        <w:rPr>
          <w:b/>
        </w:rPr>
      </w:pPr>
      <w:r w:rsidRPr="00A06DAB">
        <w:rPr>
          <w:b/>
        </w:rPr>
        <w:t xml:space="preserve"> 2. Meaning / Lexical Definition</w:t>
      </w:r>
    </w:p>
    <w:p w14:paraId="305D4862" w14:textId="77777777" w:rsidR="00A06DAB" w:rsidRDefault="00A06DAB">
      <w:r>
        <w:t>The term means to be moved with compassion, to feel deep pity, or to have inward sympathy. It indicates a visceral reaction that cannot remain passive. In lexical usage, this word is distinct from intellectual pity or a mere cognitive decision to show mercy; it is a profound emotional ache for the suffering of others that inevitably seeks a practical, redemptive outlet.</w:t>
      </w:r>
    </w:p>
    <w:p w14:paraId="17A986F2" w14:textId="77777777" w:rsidR="00A06DAB" w:rsidRDefault="00A06DAB"/>
    <w:p w14:paraId="7638E344" w14:textId="77777777" w:rsidR="00A06DAB" w:rsidRPr="00A06DAB" w:rsidRDefault="00A06DAB">
      <w:pPr>
        <w:rPr>
          <w:b/>
        </w:rPr>
      </w:pPr>
      <w:r w:rsidRPr="00A06DAB">
        <w:rPr>
          <w:b/>
        </w:rPr>
        <w:t xml:space="preserve"> 3. Usage and Word Pictures</w:t>
      </w:r>
    </w:p>
    <w:p w14:paraId="24F4CE3D" w14:textId="77777777" w:rsidR="00A06DAB" w:rsidRDefault="00A06DAB">
      <w:r>
        <w:t xml:space="preserve">This verb occurs 12 times in the New Testament and is unique to the Synoptic Gospels (Matthew, Mark, and Luke). Outside of its usage in three of Jesus' parables (the Unforgiving Servant, the Good Samaritan, and the Prodigal Son), the word is used exclusively to describe the emotional motivation of Jesus Himself. </w:t>
      </w:r>
    </w:p>
    <w:p w14:paraId="3E40A05A" w14:textId="77777777" w:rsidR="00A06DAB" w:rsidRDefault="00A06DAB">
      <w:r>
        <w:t>• It is the motive behind His healing ministry, His feeding of the hungry multitudes, and His teaching of the spiritually leaderless.</w:t>
      </w:r>
    </w:p>
    <w:p w14:paraId="5F7553CD" w14:textId="77777777" w:rsidR="00A06DAB" w:rsidRDefault="00A06DAB">
      <w:r>
        <w:t>• It serves as a vivid word picture of the divine nature breaking into human history. God is not portrayed as cold, detached, or merely acting out of duty, but as a Father whose very inner being is deeply moved by the helplessness, pain, and brokenness of humanity.</w:t>
      </w:r>
    </w:p>
    <w:p w14:paraId="74A12E52" w14:textId="77777777" w:rsidR="00A06DAB" w:rsidRDefault="00A06DAB"/>
    <w:p w14:paraId="1590BE0F" w14:textId="77777777" w:rsidR="00A06DAB" w:rsidRPr="00A06DAB" w:rsidRDefault="00A06DAB">
      <w:pPr>
        <w:rPr>
          <w:b/>
        </w:rPr>
      </w:pPr>
      <w:r w:rsidRPr="00A06DAB">
        <w:rPr>
          <w:b/>
        </w:rPr>
        <w:t xml:space="preserve"> 4. Theological Implications</w:t>
      </w:r>
    </w:p>
    <w:p w14:paraId="34F10836" w14:textId="77777777" w:rsidR="00A06DAB" w:rsidRDefault="00A06DAB">
      <w:r>
        <w:t xml:space="preserve">The theological weight of splagchnizomai shines brightest in its portrayal of grace and forgiveness. </w:t>
      </w:r>
    </w:p>
    <w:p w14:paraId="393879F2" w14:textId="77777777" w:rsidR="00A06DAB" w:rsidRDefault="00A06DAB">
      <w:r>
        <w:t>• The Source of Grace: Forgiveness does not originate from a logical transaction or a legal loophole; it originates from deep, divine compassion.</w:t>
      </w:r>
    </w:p>
    <w:p w14:paraId="29690567" w14:textId="77777777" w:rsidR="00A06DAB" w:rsidRDefault="00A06DAB">
      <w:r>
        <w:t>• The Heart of God: God's response to human misery and spiritual bankruptcy is a visceral yearning to rescue and restore.</w:t>
      </w:r>
    </w:p>
    <w:p w14:paraId="68363441" w14:textId="77777777" w:rsidR="00A06DAB" w:rsidRDefault="00A06DAB">
      <w:r>
        <w:t>• The Standard for Believers: Because God has extended this deep, gut-wrenching compassion to forgive humanity's infinite debt, believers are expected to have their hearts transformed to extend the same deep mercy to others, rather than reverting to cold, transactional demands.</w:t>
      </w:r>
    </w:p>
    <w:p w14:paraId="71C96AA0" w14:textId="77777777" w:rsidR="00A06DAB" w:rsidRDefault="00A06DAB"/>
    <w:p w14:paraId="1477F1DD" w14:textId="77777777" w:rsidR="00A06DAB" w:rsidRPr="00A06DAB" w:rsidRDefault="00A06DAB">
      <w:pPr>
        <w:rPr>
          <w:b/>
        </w:rPr>
      </w:pPr>
      <w:r w:rsidRPr="00A06DAB">
        <w:rPr>
          <w:b/>
        </w:rPr>
        <w:t xml:space="preserve"> 5. Contextual Nuance in the Passage</w:t>
      </w:r>
    </w:p>
    <w:p w14:paraId="71D131E8" w14:textId="77777777" w:rsidR="00A06DAB" w:rsidRDefault="00A06DAB">
      <w:r>
        <w:t xml:space="preserve">In Matthew 18:27, the servant faces a debt of ten thousand talents—an astronomical, utterly unpayable sum in the ancient world. When threatened with slavery for himself and his family, the servant falls on his knees and makes an impossible promise to pay back everything if given time. </w:t>
      </w:r>
    </w:p>
    <w:p w14:paraId="7DA08F4E" w14:textId="77777777" w:rsidR="00A06DAB" w:rsidRDefault="00A06DAB">
      <w:r>
        <w:t>The master recognizes the absurdity and hopelessness of the servant's promise. Rather than acting out of economic self-interest or executing strict legal justice, the master is "moved with compassion." This visceral pity completely changes the trajectory of the narrative. The master does not merely grant an extension of time (which the servant begged for); instead, the master's compassion drives him to release the man and completely forgive the insurmountable debt. This demonstrates that the kingdom of heaven operates on the basis of radical, heart-driven mercy rather than calculated ledger sheets.</w:t>
      </w:r>
    </w:p>
    <w:p w14:paraId="7AD9D715" w14:textId="77777777" w:rsidR="00A06DAB" w:rsidRDefault="00A06DAB"/>
    <w:p w14:paraId="0430C107" w14:textId="77777777" w:rsidR="00A06DAB" w:rsidRPr="00A06DAB" w:rsidRDefault="00A06DAB">
      <w:pPr>
        <w:rPr>
          <w:b/>
        </w:rPr>
      </w:pPr>
      <w:r w:rsidRPr="00A06DAB">
        <w:rPr>
          <w:b/>
        </w:rPr>
        <w:t xml:space="preserve"> 6. Key Uses in Other Verses (NKJV)</w:t>
      </w:r>
    </w:p>
    <w:p w14:paraId="06FB86CA" w14:textId="77777777" w:rsidR="00A06DAB" w:rsidRDefault="00A06DAB">
      <w:r>
        <w:t>• Matthew 9:36 – "But when He saw the multitudes, He was moved with compassion for them, because they were weary and scattered, like sheep having no shepherd."</w:t>
      </w:r>
    </w:p>
    <w:p w14:paraId="230B9EA4" w14:textId="77777777" w:rsidR="00A06DAB" w:rsidRDefault="00A06DAB">
      <w:r>
        <w:t>• Matthew 14:14 – "And when Jesus went out He saw a great multitude; and He was moved with compassion for them, and healed their sick."</w:t>
      </w:r>
    </w:p>
    <w:p w14:paraId="7B3ED45D" w14:textId="77777777" w:rsidR="00A06DAB" w:rsidRDefault="00A06DAB">
      <w:r>
        <w:t>• Luke 10:33 – "But a certain Samaritan, as he journeyed, came where he was. And when he saw him, he had compassion."</w:t>
      </w:r>
    </w:p>
    <w:p w14:paraId="74A75609" w14:textId="77777777" w:rsidR="00A06DAB" w:rsidRDefault="00A06DAB">
      <w:r>
        <w:t>• Luke 15:20 – "And he arose and came to his father. But when he was still a great way off, his father saw him and had compassion, and ran and fell on his neck and kissed him."</w:t>
      </w:r>
    </w:p>
    <w:p w14:paraId="5AD3A111" w14:textId="77777777" w:rsidR="00A06DAB" w:rsidRDefault="00A06DAB"/>
    <w:p w14:paraId="683FA60F" w14:textId="77777777" w:rsidR="00A06DAB" w:rsidRPr="00A06DAB" w:rsidRDefault="00A06DAB">
      <w:pPr>
        <w:rPr>
          <w:b/>
        </w:rPr>
      </w:pPr>
      <w:r w:rsidRPr="00A06DAB">
        <w:rPr>
          <w:b/>
        </w:rPr>
        <w:t xml:space="preserve"> 7. Other Relevant Insights</w:t>
      </w:r>
    </w:p>
    <w:p w14:paraId="696CA646" w14:textId="77777777" w:rsidR="00A06DAB" w:rsidRDefault="00A06DAB">
      <w:r>
        <w:t>In Matthew 18, a striking contrast is set up between the master's splagchnizomai (v. 27) and the forgiven servant's subsequent refusal to show mercy (eleeo, v. 33) to his fellow servant. While the master is moved at the deepest emotional level to cancel an infinite debt, the servant remains cold and hard-hearted over a trivial sum. The parable warns that those who claim to have received the benefits of divine, gut-wrenching compassion must not close off their own hearts to others, lest they prove they have never truly grasped the magnitude of the grace they received.</w:t>
      </w:r>
    </w:p>
    <w:p w14:paraId="4434ED40" w14:textId="77777777" w:rsidR="00A06DAB" w:rsidRDefault="00A06DAB"/>
    <w:p w14:paraId="3AB823B3" w14:textId="77777777" w:rsidR="00A06DAB" w:rsidRPr="00A06DAB" w:rsidRDefault="00A06DAB">
      <w:pPr>
        <w:rPr>
          <w:b/>
        </w:rPr>
      </w:pPr>
      <w:r w:rsidRPr="00A06DAB">
        <w:rPr>
          <w:b/>
        </w:rPr>
        <w:t xml:space="preserve"> 8. References</w:t>
      </w:r>
    </w:p>
    <w:p w14:paraId="05DA89B4" w14:textId="77777777" w:rsidR="00A06DAB" w:rsidRDefault="00A06DAB">
      <w:r>
        <w:t>• BDAG</w:t>
      </w:r>
    </w:p>
    <w:p w14:paraId="02BD649E" w14:textId="77777777" w:rsidR="00A06DAB" w:rsidRDefault="00A06DAB">
      <w:r>
        <w:t>• Thayer's Greek-English Lexicon</w:t>
      </w:r>
    </w:p>
    <w:p w14:paraId="7388C2E8" w14:textId="77777777" w:rsidR="00A06DAB" w:rsidRDefault="00A06DAB">
      <w:r>
        <w:t>• NIDNTTE</w:t>
      </w:r>
    </w:p>
    <w:p w14:paraId="7F0942C2" w14:textId="77777777" w:rsidR="00A06DAB" w:rsidRDefault="00A06DAB">
      <w:r>
        <w:t>• TDNT / Little Kittel</w:t>
      </w:r>
    </w:p>
    <w:p w14:paraId="087973CA" w14:textId="77777777" w:rsidR="00A06DAB" w:rsidRDefault="00A06DAB">
      <w:r>
        <w:t>• Blue Letter Bible</w:t>
      </w:r>
    </w:p>
    <w:p w14:paraId="77EDE6AE" w14:textId="7871D160" w:rsidR="004C5552" w:rsidRDefault="00A06DAB">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DA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06DAB"/>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84898"/>
  <w15:chartTrackingRefBased/>
  <w15:docId w15:val="{E005CC35-38D8-4793-8C3E-80F51E49B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06D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6D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6D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6D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06D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6D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6D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6DAB"/>
    <w:rPr>
      <w:rFonts w:eastAsiaTheme="majorEastAsia" w:cstheme="majorBidi"/>
      <w:color w:val="272727" w:themeColor="text1" w:themeTint="D8"/>
    </w:rPr>
  </w:style>
  <w:style w:type="paragraph" w:styleId="Title">
    <w:name w:val="Title"/>
    <w:basedOn w:val="Normal"/>
    <w:next w:val="Normal"/>
    <w:link w:val="TitleChar"/>
    <w:uiPriority w:val="10"/>
    <w:qFormat/>
    <w:rsid w:val="00A06D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6D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6D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6D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6DAB"/>
    <w:pPr>
      <w:spacing w:before="160"/>
      <w:jc w:val="center"/>
    </w:pPr>
    <w:rPr>
      <w:i/>
      <w:iCs/>
      <w:color w:val="404040" w:themeColor="text1" w:themeTint="BF"/>
    </w:rPr>
  </w:style>
  <w:style w:type="character" w:customStyle="1" w:styleId="QuoteChar">
    <w:name w:val="Quote Char"/>
    <w:basedOn w:val="DefaultParagraphFont"/>
    <w:link w:val="Quote"/>
    <w:uiPriority w:val="29"/>
    <w:rsid w:val="00A06DAB"/>
    <w:rPr>
      <w:i/>
      <w:iCs/>
      <w:color w:val="404040" w:themeColor="text1" w:themeTint="BF"/>
    </w:rPr>
  </w:style>
  <w:style w:type="paragraph" w:styleId="ListParagraph">
    <w:name w:val="List Paragraph"/>
    <w:basedOn w:val="Normal"/>
    <w:uiPriority w:val="34"/>
    <w:qFormat/>
    <w:rsid w:val="00A06DAB"/>
    <w:pPr>
      <w:ind w:left="720"/>
      <w:contextualSpacing/>
    </w:pPr>
  </w:style>
  <w:style w:type="character" w:styleId="IntenseEmphasis">
    <w:name w:val="Intense Emphasis"/>
    <w:basedOn w:val="DefaultParagraphFont"/>
    <w:uiPriority w:val="21"/>
    <w:qFormat/>
    <w:rsid w:val="00A06DAB"/>
    <w:rPr>
      <w:i/>
      <w:iCs/>
      <w:color w:val="2E74B5" w:themeColor="accent1" w:themeShade="BF"/>
    </w:rPr>
  </w:style>
  <w:style w:type="paragraph" w:styleId="IntenseQuote">
    <w:name w:val="Intense Quote"/>
    <w:basedOn w:val="Normal"/>
    <w:next w:val="Normal"/>
    <w:link w:val="IntenseQuoteChar"/>
    <w:uiPriority w:val="30"/>
    <w:qFormat/>
    <w:rsid w:val="00A06DA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06DAB"/>
    <w:rPr>
      <w:i/>
      <w:iCs/>
      <w:color w:val="2E74B5" w:themeColor="accent1" w:themeShade="BF"/>
    </w:rPr>
  </w:style>
  <w:style w:type="character" w:styleId="IntenseReference">
    <w:name w:val="Intense Reference"/>
    <w:basedOn w:val="DefaultParagraphFont"/>
    <w:uiPriority w:val="32"/>
    <w:qFormat/>
    <w:rsid w:val="00A06DA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864</Words>
  <Characters>4497</Characters>
  <Application>Microsoft Office Word</Application>
  <DocSecurity>0</DocSecurity>
  <Lines>86</Lines>
  <Paragraphs>47</Paragraphs>
  <ScaleCrop>false</ScaleCrop>
  <Company/>
  <LinksUpToDate>false</LinksUpToDate>
  <CharactersWithSpaces>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2026-08-13T02:16:00Z</dcterms:created>
  <dcterms:modified xsi:type="dcterms:W3CDTF">2026-08-13T02:16:00Z</dcterms:modified>
</cp:coreProperties>
</file>