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AA86E" w14:textId="77777777" w:rsidR="00181B5E" w:rsidRPr="00181B5E" w:rsidRDefault="00181B5E">
      <w:pPr>
        <w:rPr>
          <w:b/>
        </w:rPr>
      </w:pPr>
      <w:r w:rsidRPr="00181B5E">
        <w:rPr>
          <w:b/>
        </w:rPr>
        <w:t>TORTURERS - ( basanistēs , Strong's G930 )</w:t>
      </w:r>
    </w:p>
    <w:p w14:paraId="5691A3F5" w14:textId="77777777" w:rsidR="00181B5E" w:rsidRDefault="00181B5E">
      <w:r w:rsidRPr="00181B5E">
        <w:rPr>
          <w:b/>
        </w:rPr>
        <w:t>Summary:</w:t>
      </w:r>
    </w:p>
    <w:p w14:paraId="0B6D0018" w14:textId="77777777" w:rsidR="00181B5E" w:rsidRDefault="00181B5E">
      <w:r>
        <w:t>The Greek noun basanistēs refers to a tormentor or torturer, specifically an inquisitor or jailer who inflicts severe physical pain or harsh imprisonment. In the context of Matthew 18:34, it represents the severe disciplinary judgment and torment experienced by those who refuse to extend the same mercy and forgiveness to others that they themselves have received from God.</w:t>
      </w:r>
    </w:p>
    <w:p w14:paraId="4F890D0E" w14:textId="77777777" w:rsidR="00181B5E" w:rsidRDefault="00181B5E"/>
    <w:p w14:paraId="7E2B58D5" w14:textId="77777777" w:rsidR="00181B5E" w:rsidRDefault="00181B5E">
      <w:r w:rsidRPr="00181B5E">
        <w:rPr>
          <w:b/>
        </w:rPr>
        <w:t>Full Study:</w:t>
      </w:r>
    </w:p>
    <w:p w14:paraId="5C1A6B1A" w14:textId="77777777" w:rsidR="00181B5E" w:rsidRDefault="00181B5E"/>
    <w:p w14:paraId="1330091A" w14:textId="77777777" w:rsidR="00181B5E" w:rsidRPr="00181B5E" w:rsidRDefault="00181B5E">
      <w:pPr>
        <w:rPr>
          <w:b/>
        </w:rPr>
      </w:pPr>
      <w:r w:rsidRPr="00181B5E">
        <w:rPr>
          <w:b/>
        </w:rPr>
        <w:t>1. Word Picture / Background</w:t>
      </w:r>
    </w:p>
    <w:p w14:paraId="570D63AA" w14:textId="77777777" w:rsidR="00181B5E" w:rsidRDefault="00181B5E">
      <w:r>
        <w:t>The noun basanistēs derives from the verb basanizō (to torment or torture) and ultimately traces back to the noun basanos. Originally, a basanos was a touchstone—a dark, hard stone used to test the purity of gold or generic metals by rubbing them against it. The streak left on the stone revealed the true quality of the metal. Over time, the term transitioned from testing metals to testing people. It came to mean extracting the truth through interrogation under torture. In the ancient Greco-Roman and Near Eastern legal systems, the basanistai were the official tormentors, jailers, or executioners tasked with administering physical pain to criminals, slaves, or debtors to force confessions or compel the payment of debts.</w:t>
      </w:r>
    </w:p>
    <w:p w14:paraId="400A2C1E" w14:textId="77777777" w:rsidR="00181B5E" w:rsidRDefault="00181B5E"/>
    <w:p w14:paraId="220FE78F" w14:textId="77777777" w:rsidR="00181B5E" w:rsidRPr="00181B5E" w:rsidRDefault="00181B5E">
      <w:pPr>
        <w:rPr>
          <w:b/>
        </w:rPr>
      </w:pPr>
      <w:r w:rsidRPr="00181B5E">
        <w:rPr>
          <w:b/>
        </w:rPr>
        <w:t>2. Meaning / Lexical Definition</w:t>
      </w:r>
    </w:p>
    <w:p w14:paraId="0A2FC56B" w14:textId="77777777" w:rsidR="00181B5E" w:rsidRDefault="00181B5E">
      <w:r>
        <w:t xml:space="preserve">The term basanistēs means a torturer, tormentor, or inquisitor. In Hellenistic legal and historical contexts, it designates a prison keeper or warden who was authorized to use physical torture. These jailers did not merely guard prisoners; they actively subjected them to physical suffering, starvation, chains, and beatings to pressure them or their families into paying outstanding debts. </w:t>
      </w:r>
    </w:p>
    <w:p w14:paraId="7A228172" w14:textId="77777777" w:rsidR="00181B5E" w:rsidRDefault="00181B5E"/>
    <w:p w14:paraId="083CB7E4" w14:textId="77777777" w:rsidR="00181B5E" w:rsidRPr="00181B5E" w:rsidRDefault="00181B5E">
      <w:pPr>
        <w:rPr>
          <w:b/>
        </w:rPr>
      </w:pPr>
      <w:r w:rsidRPr="00181B5E">
        <w:rPr>
          <w:b/>
        </w:rPr>
        <w:t>3. Usage and Word Pictures</w:t>
      </w:r>
    </w:p>
    <w:p w14:paraId="463E1B76" w14:textId="77777777" w:rsidR="00181B5E" w:rsidRDefault="00181B5E">
      <w:r>
        <w:t xml:space="preserve">The word basanistēs occurs only once in the New Testament (Matthew 18:34). </w:t>
      </w:r>
    </w:p>
    <w:p w14:paraId="4CB89549" w14:textId="77777777" w:rsidR="00181B5E" w:rsidRDefault="00181B5E">
      <w:r>
        <w:t>• The word picture painted by Jesus is terrifyingly vivid to a first-century audience. Roman and eastern prisons were notoriously brutal. A debtor delivered to the basanistai was subjected to a miserable existence. They were bound in heavy iron collars, kept in dark, damp dungeons, starved, and periodically beaten.</w:t>
      </w:r>
    </w:p>
    <w:p w14:paraId="2C04736D" w14:textId="77777777" w:rsidR="00181B5E" w:rsidRDefault="00181B5E">
      <w:r>
        <w:t>• This imagery illustrates an inescapable, active, and agonizing confinement. The tormentors do not merely lock the door; they actively squeeze the prisoner, making their existence a living death until the debt is fully satisfied.</w:t>
      </w:r>
    </w:p>
    <w:p w14:paraId="6E566106" w14:textId="77777777" w:rsidR="00181B5E" w:rsidRDefault="00181B5E"/>
    <w:p w14:paraId="19BDF229" w14:textId="77777777" w:rsidR="00181B5E" w:rsidRPr="00181B5E" w:rsidRDefault="00181B5E">
      <w:pPr>
        <w:rPr>
          <w:b/>
        </w:rPr>
      </w:pPr>
      <w:r w:rsidRPr="00181B5E">
        <w:rPr>
          <w:b/>
        </w:rPr>
        <w:t>4. Theological Implications</w:t>
      </w:r>
    </w:p>
    <w:p w14:paraId="3CDEE78A" w14:textId="77777777" w:rsidR="00181B5E" w:rsidRDefault="00181B5E">
      <w:r>
        <w:t>The theological weight of basanistēs in the teachings of Jesus is immense, particularly regarding the doctrine of forgiveness and divine discipline:</w:t>
      </w:r>
    </w:p>
    <w:p w14:paraId="62DA6C19" w14:textId="77777777" w:rsidR="00181B5E" w:rsidRDefault="00181B5E">
      <w:r>
        <w:t>• The Seriousness of Unforgiveness: Jesus uses this extreme image to demonstrate that harboring bitterness and refusing to forgive a fellow believer is a grave sin that invites severe divine chastisement.</w:t>
      </w:r>
    </w:p>
    <w:p w14:paraId="57B4D0F7" w14:textId="77777777" w:rsidR="00181B5E" w:rsidRDefault="00181B5E">
      <w:r>
        <w:t>• The Torment of a Bitter Heart: On a practical level, the "torturers" represent the internal, emotional, and spiritual agony that accompanies unforgiveness. A person who refuses to forgive is handed over to the torment of their own anger, resentment, anxiety, and broken fellowship with God.</w:t>
      </w:r>
    </w:p>
    <w:p w14:paraId="7F5C8D67" w14:textId="77777777" w:rsidR="00181B5E" w:rsidRDefault="00181B5E">
      <w:r>
        <w:t>• Divine Chastisement: For the believer, being delivered to the tormentors does not imply a loss of eternal salvation, but rather the withdrawal of God's peace and the application of His loving yet painful discipline (Hebrews 12:5-11). God takes the abuse of His grace so seriously that He will allow an unmerciful believer to experience deep spiritual misery until they repent and extend forgiveness.</w:t>
      </w:r>
    </w:p>
    <w:p w14:paraId="32945AA5" w14:textId="77777777" w:rsidR="00181B5E" w:rsidRDefault="00181B5E"/>
    <w:p w14:paraId="6FB7EE01" w14:textId="77777777" w:rsidR="00181B5E" w:rsidRPr="00181B5E" w:rsidRDefault="00181B5E">
      <w:pPr>
        <w:rPr>
          <w:b/>
        </w:rPr>
      </w:pPr>
      <w:r w:rsidRPr="00181B5E">
        <w:rPr>
          <w:b/>
        </w:rPr>
        <w:t>5. Contextual Nuance in the Passage</w:t>
      </w:r>
    </w:p>
    <w:p w14:paraId="763D2BC6" w14:textId="77777777" w:rsidR="00181B5E" w:rsidRDefault="00181B5E">
      <w:r>
        <w:t xml:space="preserve">In Matthew 18:21-35, Jesus delivers the Parable of the Unforgiving Servant in response to Peter’s question about how many times he must forgive a brother. </w:t>
      </w:r>
    </w:p>
    <w:p w14:paraId="5C491961" w14:textId="77777777" w:rsidR="00181B5E" w:rsidRDefault="00181B5E">
      <w:r>
        <w:t>• The first servant is forgiven an astronomical, unpayable debt of ten thousand talents by the king.</w:t>
      </w:r>
    </w:p>
    <w:p w14:paraId="17C531FE" w14:textId="77777777" w:rsidR="00181B5E" w:rsidRDefault="00181B5E">
      <w:r>
        <w:t>• Immediately afterward, this forgiven servant finds a fellow servant who owes him a trivial sum of one hundred denarii, demands payment, and throws him into prison.</w:t>
      </w:r>
    </w:p>
    <w:p w14:paraId="5F1A7F32" w14:textId="77777777" w:rsidR="00181B5E" w:rsidRDefault="00181B5E">
      <w:r>
        <w:t>• When the king hears of this wicked ingratitude, he revokes the reprieve, becomes angry, and delivers the unforgiving servant to the basanistais (torturers) "until he should pay all that was due to him."</w:t>
      </w:r>
    </w:p>
    <w:p w14:paraId="0877817B" w14:textId="77777777" w:rsidR="00181B5E" w:rsidRDefault="00181B5E">
      <w:r>
        <w:t>• Because the debt of ten thousand talents is impossible to pay, the sentence is effectively permanent. Jesus immediately applies this to His disciples in verse 35, warning that the Heavenly Father will do the same to anyone who does not forgive his brother from the heart. The presence of the torturers highlights that the consequence of an unforgiving heart is not mere passive neglect from God, but active, painful correction.</w:t>
      </w:r>
    </w:p>
    <w:p w14:paraId="3684D6C7" w14:textId="77777777" w:rsidR="00181B5E" w:rsidRDefault="00181B5E"/>
    <w:p w14:paraId="59EE65D1" w14:textId="77777777" w:rsidR="00181B5E" w:rsidRPr="00181B5E" w:rsidRDefault="00181B5E">
      <w:pPr>
        <w:rPr>
          <w:b/>
        </w:rPr>
      </w:pPr>
      <w:r w:rsidRPr="00181B5E">
        <w:rPr>
          <w:b/>
        </w:rPr>
        <w:t>6. Key Uses in Other Verses (NKJV)</w:t>
      </w:r>
    </w:p>
    <w:p w14:paraId="76F7042A" w14:textId="77777777" w:rsidR="00181B5E" w:rsidRDefault="00181B5E">
      <w:r>
        <w:t>Because basanistēs is a hapax legomenon (occurring only once in the New Testament), its sole biblical occurrence is:</w:t>
      </w:r>
    </w:p>
    <w:p w14:paraId="0F59ECEE" w14:textId="77777777" w:rsidR="00181B5E" w:rsidRDefault="00181B5E">
      <w:r>
        <w:t>• Matthew 18:34 – "And his master was angry, and delivered him to the torturers until he should pay all that was due to him."</w:t>
      </w:r>
    </w:p>
    <w:p w14:paraId="2DDCE412" w14:textId="77777777" w:rsidR="00181B5E" w:rsidRDefault="00181B5E"/>
    <w:p w14:paraId="6C61338D" w14:textId="77777777" w:rsidR="00181B5E" w:rsidRPr="00181B5E" w:rsidRDefault="00181B5E">
      <w:pPr>
        <w:rPr>
          <w:b/>
        </w:rPr>
      </w:pPr>
      <w:r w:rsidRPr="00181B5E">
        <w:rPr>
          <w:b/>
        </w:rPr>
        <w:t>7. Other Relevant Insights</w:t>
      </w:r>
    </w:p>
    <w:p w14:paraId="57E85BD3" w14:textId="77777777" w:rsidR="00181B5E" w:rsidRDefault="00181B5E">
      <w:r>
        <w:t>• Historical Roman law allowed creditors to chain debtors to force payment, but the use of official basanistai (inflicters of judicial torture) was especially common in eastern monarchies. Jesus’ audience would have immediately recognized that being delivered to these men meant certain, agonizing ruin unless an outside redeemer paid the debt.</w:t>
      </w:r>
    </w:p>
    <w:p w14:paraId="1645F14B" w14:textId="77777777" w:rsidR="00181B5E" w:rsidRDefault="00181B5E">
      <w:r>
        <w:t>• There is a profound irony in the passage: the servant who refused to release his debtor from a temporary financial prison ended up in a permanent prison of torture himself. Unforgiveness always backfires, trapping the withholding party in a far worse state than the offender.</w:t>
      </w:r>
    </w:p>
    <w:p w14:paraId="7276CFAA" w14:textId="77777777" w:rsidR="00181B5E" w:rsidRDefault="00181B5E"/>
    <w:p w14:paraId="34B8F110" w14:textId="77777777" w:rsidR="00181B5E" w:rsidRPr="00181B5E" w:rsidRDefault="00181B5E">
      <w:pPr>
        <w:rPr>
          <w:b/>
        </w:rPr>
      </w:pPr>
      <w:r w:rsidRPr="00181B5E">
        <w:rPr>
          <w:b/>
        </w:rPr>
        <w:t>8. References</w:t>
      </w:r>
    </w:p>
    <w:p w14:paraId="71CFCCF7" w14:textId="77777777" w:rsidR="00181B5E" w:rsidRDefault="00181B5E">
      <w:r>
        <w:t>• Bauer, Walter, Frederick W. Danker, William F. Arndt, and F. Wilbur Gingrich. A Greek-English Lexicon of the New Testament and Other Early Christian Literature.</w:t>
      </w:r>
    </w:p>
    <w:p w14:paraId="32CC47D0" w14:textId="77777777" w:rsidR="00181B5E" w:rsidRDefault="00181B5E">
      <w:r>
        <w:t>• Kittel, Gerhard, and Gerhard Friedrich, eds. Theological Dictionary of the New Testament.</w:t>
      </w:r>
    </w:p>
    <w:p w14:paraId="2D8D1DC4" w14:textId="77777777" w:rsidR="00181B5E" w:rsidRDefault="00181B5E">
      <w:r>
        <w:t>• Thayer, Joseph Henry. Greek-English Lexicon of the New Testament.</w:t>
      </w:r>
    </w:p>
    <w:p w14:paraId="504711BD" w14:textId="77777777" w:rsidR="00181B5E" w:rsidRDefault="00181B5E">
      <w:r>
        <w:t>• Vine, W.E. Expository Dictionary of New Testament Words.</w:t>
      </w:r>
    </w:p>
    <w:p w14:paraId="4793EB87" w14:textId="77777777" w:rsidR="00181B5E" w:rsidRDefault="00181B5E">
      <w:r>
        <w:t>• Blue Letter Bible.</w:t>
      </w:r>
    </w:p>
    <w:p w14:paraId="09C6F4F7" w14:textId="10BF832C" w:rsidR="004C5552" w:rsidRDefault="00181B5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B5E"/>
    <w:rsid w:val="00017747"/>
    <w:rsid w:val="00023A4A"/>
    <w:rsid w:val="0006763F"/>
    <w:rsid w:val="000C53AC"/>
    <w:rsid w:val="00146083"/>
    <w:rsid w:val="00181B5E"/>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2A0"/>
  <w15:chartTrackingRefBased/>
  <w15:docId w15:val="{61511185-6233-4900-8FE1-A2A9F928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1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1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B5E"/>
    <w:rPr>
      <w:rFonts w:eastAsiaTheme="majorEastAsia" w:cstheme="majorBidi"/>
      <w:color w:val="272727" w:themeColor="text1" w:themeTint="D8"/>
    </w:rPr>
  </w:style>
  <w:style w:type="paragraph" w:styleId="Title">
    <w:name w:val="Title"/>
    <w:basedOn w:val="Normal"/>
    <w:next w:val="Normal"/>
    <w:link w:val="TitleChar"/>
    <w:uiPriority w:val="10"/>
    <w:qFormat/>
    <w:rsid w:val="00181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B5E"/>
    <w:pPr>
      <w:spacing w:before="160"/>
      <w:jc w:val="center"/>
    </w:pPr>
    <w:rPr>
      <w:i/>
      <w:iCs/>
      <w:color w:val="404040" w:themeColor="text1" w:themeTint="BF"/>
    </w:rPr>
  </w:style>
  <w:style w:type="character" w:customStyle="1" w:styleId="QuoteChar">
    <w:name w:val="Quote Char"/>
    <w:basedOn w:val="DefaultParagraphFont"/>
    <w:link w:val="Quote"/>
    <w:uiPriority w:val="29"/>
    <w:rsid w:val="00181B5E"/>
    <w:rPr>
      <w:i/>
      <w:iCs/>
      <w:color w:val="404040" w:themeColor="text1" w:themeTint="BF"/>
    </w:rPr>
  </w:style>
  <w:style w:type="paragraph" w:styleId="ListParagraph">
    <w:name w:val="List Paragraph"/>
    <w:basedOn w:val="Normal"/>
    <w:uiPriority w:val="34"/>
    <w:qFormat/>
    <w:rsid w:val="00181B5E"/>
    <w:pPr>
      <w:ind w:left="720"/>
      <w:contextualSpacing/>
    </w:pPr>
  </w:style>
  <w:style w:type="character" w:styleId="IntenseEmphasis">
    <w:name w:val="Intense Emphasis"/>
    <w:basedOn w:val="DefaultParagraphFont"/>
    <w:uiPriority w:val="21"/>
    <w:qFormat/>
    <w:rsid w:val="00181B5E"/>
    <w:rPr>
      <w:i/>
      <w:iCs/>
      <w:color w:val="2E74B5" w:themeColor="accent1" w:themeShade="BF"/>
    </w:rPr>
  </w:style>
  <w:style w:type="paragraph" w:styleId="IntenseQuote">
    <w:name w:val="Intense Quote"/>
    <w:basedOn w:val="Normal"/>
    <w:next w:val="Normal"/>
    <w:link w:val="IntenseQuoteChar"/>
    <w:uiPriority w:val="30"/>
    <w:qFormat/>
    <w:rsid w:val="00181B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1B5E"/>
    <w:rPr>
      <w:i/>
      <w:iCs/>
      <w:color w:val="2E74B5" w:themeColor="accent1" w:themeShade="BF"/>
    </w:rPr>
  </w:style>
  <w:style w:type="character" w:styleId="IntenseReference">
    <w:name w:val="Intense Reference"/>
    <w:basedOn w:val="DefaultParagraphFont"/>
    <w:uiPriority w:val="32"/>
    <w:qFormat/>
    <w:rsid w:val="00181B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4878</Characters>
  <Application>Microsoft Office Word</Application>
  <DocSecurity>0</DocSecurity>
  <Lines>93</Lines>
  <Paragraphs>51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