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DD2A" w14:textId="77777777" w:rsidR="00F71118" w:rsidRPr="00F71118" w:rsidRDefault="00F71118">
      <w:pPr>
        <w:rPr>
          <w:b/>
        </w:rPr>
      </w:pPr>
      <w:r w:rsidRPr="00F71118">
        <w:rPr>
          <w:b/>
        </w:rPr>
        <w:t>SORROWFUL - ( lupeo, Strong's G3076 )</w:t>
      </w:r>
    </w:p>
    <w:p w14:paraId="4460D994" w14:textId="77777777" w:rsidR="00F71118" w:rsidRDefault="00F71118">
      <w:r w:rsidRPr="00F71118">
        <w:rPr>
          <w:b/>
        </w:rPr>
        <w:t>Summary:</w:t>
      </w:r>
    </w:p>
    <w:p w14:paraId="47AC845A" w14:textId="77777777" w:rsidR="00F71118" w:rsidRDefault="00F71118">
      <w:r>
        <w:t>The English word "sorrowful" in Matthew 19:22 translates a Greek term that describes deep emotional grief, distress, or sadness. In the context of the rich young ruler, it captures the heavy-hearted reaction of a man who desired eternal life but was unwilling to let go of his earthly wealth to follow Jesus. Rather than responding with anger or indifference, he walked away weighed down by profound internal grief because his possessions held a greater claim on his heart than the Savior.</w:t>
      </w:r>
    </w:p>
    <w:p w14:paraId="7C52BBF5" w14:textId="77777777" w:rsidR="00F71118" w:rsidRDefault="00F71118"/>
    <w:p w14:paraId="0FF9778B" w14:textId="77777777" w:rsidR="00F71118" w:rsidRDefault="00F71118">
      <w:r w:rsidRPr="00F71118">
        <w:rPr>
          <w:b/>
        </w:rPr>
        <w:t>Full Study:</w:t>
      </w:r>
    </w:p>
    <w:p w14:paraId="722EF019" w14:textId="77777777" w:rsidR="00F71118" w:rsidRPr="00F71118" w:rsidRDefault="00F71118">
      <w:pPr>
        <w:rPr>
          <w:b/>
        </w:rPr>
      </w:pPr>
      <w:r w:rsidRPr="00F71118">
        <w:rPr>
          <w:b/>
        </w:rPr>
        <w:t>1. Word Picture / Background</w:t>
      </w:r>
    </w:p>
    <w:p w14:paraId="4A919544" w14:textId="77777777" w:rsidR="00F71118" w:rsidRDefault="00F71118">
      <w:r>
        <w:t>- The term derives from a root associated with pain, grief, and heaviness of heart.</w:t>
      </w:r>
    </w:p>
    <w:p w14:paraId="2C975880" w14:textId="77777777" w:rsidR="00F71118" w:rsidRDefault="00F71118">
      <w:r>
        <w:t>- In ancient Greek culture and the New Testament, it frequently describes the natural emotional response to bereavement, loss, disappointment, or moral distress.</w:t>
      </w:r>
    </w:p>
    <w:p w14:paraId="1B1DF949" w14:textId="77777777" w:rsidR="00F71118" w:rsidRDefault="00F71118">
      <w:r>
        <w:t>- It portrays a condition where the inner man is weighed down, feeling a heavy burden of sorrow that affects both the emotions and the will.</w:t>
      </w:r>
    </w:p>
    <w:p w14:paraId="26D48642" w14:textId="77777777" w:rsidR="00F71118" w:rsidRDefault="00F71118"/>
    <w:p w14:paraId="2FE08741" w14:textId="77777777" w:rsidR="00F71118" w:rsidRPr="00F71118" w:rsidRDefault="00F71118">
      <w:pPr>
        <w:rPr>
          <w:b/>
        </w:rPr>
      </w:pPr>
      <w:r w:rsidRPr="00F71118">
        <w:rPr>
          <w:b/>
        </w:rPr>
        <w:t>2. Meaning / Lexical Definition</w:t>
      </w:r>
    </w:p>
    <w:p w14:paraId="496E220B" w14:textId="77777777" w:rsidR="00F71118" w:rsidRDefault="00F71118">
      <w:r>
        <w:t>- To cause grief, sorrow, or pain; to distress or make sad.</w:t>
      </w:r>
    </w:p>
    <w:p w14:paraId="6AB85A18" w14:textId="77777777" w:rsidR="00F71118" w:rsidRDefault="00F71118">
      <w:r>
        <w:t>- In the passive voice (as in Matthew 19:22), it means to be grieved, to be sorrowful, or to be weighed down with sadness.</w:t>
      </w:r>
    </w:p>
    <w:p w14:paraId="241C509D" w14:textId="77777777" w:rsidR="00F71118" w:rsidRDefault="00F71118">
      <w:r>
        <w:t>- It speaks of a genuine emotional heaviness that arises when a person confronts a painful reality, a difficult loss, or a costly conviction.</w:t>
      </w:r>
    </w:p>
    <w:p w14:paraId="4CC82BE1" w14:textId="77777777" w:rsidR="00F71118" w:rsidRDefault="00F71118"/>
    <w:p w14:paraId="084908CA" w14:textId="77777777" w:rsidR="00F71118" w:rsidRPr="00F71118" w:rsidRDefault="00F71118">
      <w:pPr>
        <w:rPr>
          <w:b/>
        </w:rPr>
      </w:pPr>
      <w:r w:rsidRPr="00F71118">
        <w:rPr>
          <w:b/>
        </w:rPr>
        <w:t>3. Usage and Word Pictures</w:t>
      </w:r>
    </w:p>
    <w:p w14:paraId="3F1866C0" w14:textId="77777777" w:rsidR="00F71118" w:rsidRDefault="00F71118">
      <w:r>
        <w:t>- The word paints a picture of a cloud settling over the spirit, a deep internal ache resulting from an undesired yet unavoidable conclusion.</w:t>
      </w:r>
    </w:p>
    <w:p w14:paraId="1158E86E" w14:textId="77777777" w:rsidR="00F71118" w:rsidRDefault="00F71118">
      <w:r>
        <w:t>- It is used in various contexts throughout the New Testament to describe grief over sin, sorrow over physical separation, and the heavy burden of difficult choices.</w:t>
      </w:r>
    </w:p>
    <w:p w14:paraId="22C24121" w14:textId="77777777" w:rsidR="00F71118" w:rsidRDefault="00F71118">
      <w:r>
        <w:t>- It emphasizes an emotional state that is visible in posture and countenance—a drooping spirit burdened by loss.</w:t>
      </w:r>
    </w:p>
    <w:p w14:paraId="46EB8E56" w14:textId="77777777" w:rsidR="00F71118" w:rsidRDefault="00F71118"/>
    <w:p w14:paraId="08EA6422" w14:textId="77777777" w:rsidR="00F71118" w:rsidRPr="00F71118" w:rsidRDefault="00F71118">
      <w:pPr>
        <w:rPr>
          <w:b/>
        </w:rPr>
      </w:pPr>
      <w:r w:rsidRPr="00F71118">
        <w:rPr>
          <w:b/>
        </w:rPr>
        <w:t>4. Theological Implications</w:t>
      </w:r>
    </w:p>
    <w:p w14:paraId="3A7FB243" w14:textId="77777777" w:rsidR="00F71118" w:rsidRDefault="00F71118">
      <w:r>
        <w:t>- Earthly treasures often compete directly with the absolute lordship of Christ.</w:t>
      </w:r>
    </w:p>
    <w:p w14:paraId="5773F437" w14:textId="77777777" w:rsidR="00F71118" w:rsidRDefault="00F71118">
      <w:r>
        <w:t>- True discipleship demands an unreserved surrender, and refusing that call leads not to joy, but to profound spiritual sorrow.</w:t>
      </w:r>
    </w:p>
    <w:p w14:paraId="51FFC69A" w14:textId="77777777" w:rsidR="00F71118" w:rsidRDefault="00F71118">
      <w:r>
        <w:t>- A person can recognize spiritual truth, desire eternal life, and yet remain bound by the idols of this world, experiencing deep regret over the high cost of following Jesus without actually paying it.</w:t>
      </w:r>
    </w:p>
    <w:p w14:paraId="3DCB1B2A" w14:textId="77777777" w:rsidR="00F71118" w:rsidRDefault="00F71118"/>
    <w:p w14:paraId="663A859F" w14:textId="77777777" w:rsidR="00F71118" w:rsidRPr="00F71118" w:rsidRDefault="00F71118">
      <w:pPr>
        <w:rPr>
          <w:b/>
        </w:rPr>
      </w:pPr>
      <w:r w:rsidRPr="00F71118">
        <w:rPr>
          <w:b/>
        </w:rPr>
        <w:t>5. Contextual Nuance in the Passage</w:t>
      </w:r>
    </w:p>
    <w:p w14:paraId="34E1145B" w14:textId="77777777" w:rsidR="00F71118" w:rsidRDefault="00F71118">
      <w:r>
        <w:t>- In Matthew 19:22, the rich young ruler has asked what good thing he must do to inherit eternal life.</w:t>
      </w:r>
    </w:p>
    <w:p w14:paraId="7E936AA5" w14:textId="77777777" w:rsidR="00F71118" w:rsidRDefault="00F71118">
      <w:r>
        <w:t>- When Jesus diagnoses his ultimate spiritual obstacle—his wealth—and invites him to sell his possessions, give to the poor, and follow Him, the man faces a critical fork in the road.</w:t>
      </w:r>
    </w:p>
    <w:p w14:paraId="6154459D" w14:textId="77777777" w:rsidR="00F71118" w:rsidRDefault="00F71118">
      <w:r>
        <w:t>- He does not scoff at Jesus or argue with Him; instead, he goes away lupeo (sorrowful), because he has great possessions. His sorrow is the grief of a man making a tragic, self-destructive choice, walking away from eternal treasure because his grip on temporal wealth is too tight.</w:t>
      </w:r>
    </w:p>
    <w:p w14:paraId="7DF68B0E" w14:textId="77777777" w:rsidR="00F71118" w:rsidRDefault="00F71118"/>
    <w:p w14:paraId="4F030F0A" w14:textId="77777777" w:rsidR="00F71118" w:rsidRPr="00F71118" w:rsidRDefault="00F71118">
      <w:pPr>
        <w:rPr>
          <w:b/>
        </w:rPr>
      </w:pPr>
      <w:r w:rsidRPr="00F71118">
        <w:rPr>
          <w:b/>
        </w:rPr>
        <w:t>6. Key Uses in Other Verses (NKJV)</w:t>
      </w:r>
    </w:p>
    <w:p w14:paraId="1040EA63" w14:textId="77777777" w:rsidR="00F71118" w:rsidRDefault="00F71118">
      <w:r>
        <w:t>- Matthew 26:22 - And they were exceedingly sorrowful, and each of them began to say to Him, "Lord, is it I?"</w:t>
      </w:r>
    </w:p>
    <w:p w14:paraId="4C7636C1" w14:textId="77777777" w:rsidR="00F71118" w:rsidRDefault="00F71118">
      <w:r>
        <w:t>- John 16:20 - "Most assuredly, I say to you that you will weep and lament, but the world will rejoice; and you will be sorrowful, but your sorrow will be turned into joy."</w:t>
      </w:r>
    </w:p>
    <w:p w14:paraId="45027C8C" w14:textId="77777777" w:rsidR="00F71118" w:rsidRDefault="00F71118">
      <w:r>
        <w:t>- 2 Corinthians 2:2 - "For if I make you sorrowful, then who is he who makes me glad but the one who is made sorrowful by me?"</w:t>
      </w:r>
    </w:p>
    <w:p w14:paraId="4A3D7691" w14:textId="77777777" w:rsidR="00F71118" w:rsidRDefault="00F71118">
      <w:r>
        <w:t>- 2 Corinthians 6:10 - "as sorrowful, yet always rejoicing; as poor, yet making many rich; as having nothing, and yet possessing all things."</w:t>
      </w:r>
    </w:p>
    <w:p w14:paraId="4D783595" w14:textId="77777777" w:rsidR="00F71118" w:rsidRDefault="00F71118">
      <w:r>
        <w:t>- 1 Thessalonians 4:13 - "But I do not want you to be ignorant, brethren, concerning those who have fallen asleep, lest you sorrow as others who have no hope."</w:t>
      </w:r>
    </w:p>
    <w:p w14:paraId="5065CC85" w14:textId="77777777" w:rsidR="00F71118" w:rsidRDefault="00F71118"/>
    <w:p w14:paraId="4F7F60D7" w14:textId="77777777" w:rsidR="00F71118" w:rsidRPr="00F71118" w:rsidRDefault="00F71118">
      <w:pPr>
        <w:rPr>
          <w:b/>
        </w:rPr>
      </w:pPr>
      <w:r w:rsidRPr="00F71118">
        <w:rPr>
          <w:b/>
        </w:rPr>
        <w:t>7. Other Relevant Insights</w:t>
      </w:r>
    </w:p>
    <w:p w14:paraId="411815A7" w14:textId="77777777" w:rsidR="00F71118" w:rsidRDefault="00F71118">
      <w:r>
        <w:t>- The rich young ruler's sorrow was self-imposed, born of a divided heart.</w:t>
      </w:r>
    </w:p>
    <w:p w14:paraId="53D8542B" w14:textId="77777777" w:rsidR="00F71118" w:rsidRDefault="00F71118">
      <w:r>
        <w:t>- Sorrow over sin or conviction does not automatically equal repentance; true repentance requires turning away from the competing idol to embrace Christ.</w:t>
      </w:r>
    </w:p>
    <w:p w14:paraId="04B65854" w14:textId="77777777" w:rsidR="00F71118" w:rsidRDefault="00F71118">
      <w:r>
        <w:t>- Jesus did not lower the standard of discipleship to accommodate the man's wealth, showing that eternal life cannot be bought or held alongside rival objects of worship.</w:t>
      </w:r>
    </w:p>
    <w:p w14:paraId="2E24E167" w14:textId="77777777" w:rsidR="00F71118" w:rsidRDefault="00F71118"/>
    <w:p w14:paraId="7B7001B5" w14:textId="77777777" w:rsidR="00F71118" w:rsidRPr="00F71118" w:rsidRDefault="00F71118">
      <w:pPr>
        <w:rPr>
          <w:b/>
        </w:rPr>
      </w:pPr>
      <w:r w:rsidRPr="00F71118">
        <w:rPr>
          <w:b/>
        </w:rPr>
        <w:t>8. References</w:t>
      </w:r>
    </w:p>
    <w:p w14:paraId="3BF2971E" w14:textId="77777777" w:rsidR="00F71118" w:rsidRDefault="00F71118">
      <w:r>
        <w:t>BDAG (A Greek-English Lexicon of the New Testament and Other Early Christian Literature)</w:t>
      </w:r>
    </w:p>
    <w:p w14:paraId="55128702" w14:textId="77777777" w:rsidR="00F71118" w:rsidRDefault="00F71118">
      <w:r>
        <w:t>TDNT (Theological Dictionary of the New Testament)</w:t>
      </w:r>
    </w:p>
    <w:p w14:paraId="14A1DAE7" w14:textId="77777777" w:rsidR="00F71118" w:rsidRDefault="00F71118">
      <w:r>
        <w:t>NIDNTTE (New International Dictionary of New Testament Theology and Exegesis)</w:t>
      </w:r>
    </w:p>
    <w:p w14:paraId="59F0B8FF" w14:textId="77777777" w:rsidR="00F71118" w:rsidRDefault="00F71118">
      <w:r>
        <w:t>Vine's Expository Dictionary of New Testament Words</w:t>
      </w:r>
    </w:p>
    <w:p w14:paraId="01FBAD8F" w14:textId="77777777" w:rsidR="00F71118" w:rsidRDefault="00F71118">
      <w:r>
        <w:t>Zodhiates' Complete Word Study Dictionary: New Testament</w:t>
      </w:r>
    </w:p>
    <w:p w14:paraId="778EFB57" w14:textId="77777777" w:rsidR="00F71118" w:rsidRDefault="00F71118">
      <w:r>
        <w:t>Enduring Word Bible Commentary by David Guzik</w:t>
      </w:r>
    </w:p>
    <w:p w14:paraId="09D0AA4E" w14:textId="434D1E35" w:rsidR="004C5552" w:rsidRDefault="00F71118">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111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2063"/>
  <w15:chartTrackingRefBased/>
  <w15:docId w15:val="{949DE19F-5A0F-4898-9E1E-39E7B3CD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118"/>
    <w:rPr>
      <w:rFonts w:eastAsiaTheme="majorEastAsia" w:cstheme="majorBidi"/>
      <w:color w:val="272727" w:themeColor="text1" w:themeTint="D8"/>
    </w:rPr>
  </w:style>
  <w:style w:type="paragraph" w:styleId="Title">
    <w:name w:val="Title"/>
    <w:basedOn w:val="Normal"/>
    <w:next w:val="Normal"/>
    <w:link w:val="TitleChar"/>
    <w:uiPriority w:val="10"/>
    <w:qFormat/>
    <w:rsid w:val="00F7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18"/>
    <w:pPr>
      <w:spacing w:before="160"/>
      <w:jc w:val="center"/>
    </w:pPr>
    <w:rPr>
      <w:i/>
      <w:iCs/>
      <w:color w:val="404040" w:themeColor="text1" w:themeTint="BF"/>
    </w:rPr>
  </w:style>
  <w:style w:type="character" w:customStyle="1" w:styleId="QuoteChar">
    <w:name w:val="Quote Char"/>
    <w:basedOn w:val="DefaultParagraphFont"/>
    <w:link w:val="Quote"/>
    <w:uiPriority w:val="29"/>
    <w:rsid w:val="00F71118"/>
    <w:rPr>
      <w:i/>
      <w:iCs/>
      <w:color w:val="404040" w:themeColor="text1" w:themeTint="BF"/>
    </w:rPr>
  </w:style>
  <w:style w:type="paragraph" w:styleId="ListParagraph">
    <w:name w:val="List Paragraph"/>
    <w:basedOn w:val="Normal"/>
    <w:uiPriority w:val="34"/>
    <w:qFormat/>
    <w:rsid w:val="00F71118"/>
    <w:pPr>
      <w:ind w:left="720"/>
      <w:contextualSpacing/>
    </w:pPr>
  </w:style>
  <w:style w:type="character" w:styleId="IntenseEmphasis">
    <w:name w:val="Intense Emphasis"/>
    <w:basedOn w:val="DefaultParagraphFont"/>
    <w:uiPriority w:val="21"/>
    <w:qFormat/>
    <w:rsid w:val="00F71118"/>
    <w:rPr>
      <w:i/>
      <w:iCs/>
      <w:color w:val="2E74B5" w:themeColor="accent1" w:themeShade="BF"/>
    </w:rPr>
  </w:style>
  <w:style w:type="paragraph" w:styleId="IntenseQuote">
    <w:name w:val="Intense Quote"/>
    <w:basedOn w:val="Normal"/>
    <w:next w:val="Normal"/>
    <w:link w:val="IntenseQuoteChar"/>
    <w:uiPriority w:val="30"/>
    <w:qFormat/>
    <w:rsid w:val="00F711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1118"/>
    <w:rPr>
      <w:i/>
      <w:iCs/>
      <w:color w:val="2E74B5" w:themeColor="accent1" w:themeShade="BF"/>
    </w:rPr>
  </w:style>
  <w:style w:type="character" w:styleId="IntenseReference">
    <w:name w:val="Intense Reference"/>
    <w:basedOn w:val="DefaultParagraphFont"/>
    <w:uiPriority w:val="32"/>
    <w:qFormat/>
    <w:rsid w:val="00F711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714</Words>
  <Characters>3716</Characters>
  <Application>Microsoft Office Word</Application>
  <DocSecurity>0</DocSecurity>
  <Lines>71</Lines>
  <Paragraphs>38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