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B6BC" w14:textId="77777777" w:rsidR="0082712A" w:rsidRPr="0082712A" w:rsidRDefault="0082712A">
      <w:pPr>
        <w:rPr>
          <w:b/>
        </w:rPr>
      </w:pPr>
      <w:r w:rsidRPr="0082712A">
        <w:rPr>
          <w:b/>
        </w:rPr>
        <w:t>HUNDREDFOLDB - ( hekatontaplasion , Strong's G1542 )</w:t>
      </w:r>
    </w:p>
    <w:p w14:paraId="1DD1DDFB" w14:textId="77777777" w:rsidR="0082712A" w:rsidRDefault="0082712A">
      <w:r w:rsidRPr="0082712A">
        <w:rPr>
          <w:b/>
        </w:rPr>
        <w:t>Summary:</w:t>
      </w:r>
    </w:p>
    <w:p w14:paraId="0A89BCA0" w14:textId="77777777" w:rsidR="0082712A" w:rsidRDefault="0082712A">
      <w:r>
        <w:t>The English NKJV word "hundredfold" translates the Greek term hekatontaplasion, representing a multiple of one hundred times. In Matthew 19:29, Jesus uses this word pastorally and authoritatively to assure His disciples that every earthly sacrifice made for His name's sake will be met with an overwhelmingly abundant spiritual return. Far from promoting a literalistic material exchange, the term emphasizes the incomparable, overflowing value of life in the kingdom of God compared to anything left behind.</w:t>
      </w:r>
    </w:p>
    <w:p w14:paraId="21468F71" w14:textId="77777777" w:rsidR="0082712A" w:rsidRDefault="0082712A"/>
    <w:p w14:paraId="458AFAF6" w14:textId="77777777" w:rsidR="0082712A" w:rsidRDefault="0082712A">
      <w:r w:rsidRPr="0082712A">
        <w:rPr>
          <w:b/>
        </w:rPr>
        <w:t>Full Study:</w:t>
      </w:r>
    </w:p>
    <w:p w14:paraId="1A5D0CA4" w14:textId="77777777" w:rsidR="0082712A" w:rsidRDefault="0082712A"/>
    <w:p w14:paraId="5AEB4C4A" w14:textId="77777777" w:rsidR="0082712A" w:rsidRPr="0082712A" w:rsidRDefault="0082712A">
      <w:pPr>
        <w:rPr>
          <w:b/>
        </w:rPr>
      </w:pPr>
      <w:r w:rsidRPr="0082712A">
        <w:rPr>
          <w:b/>
        </w:rPr>
        <w:t>1. Word Picture / Background</w:t>
      </w:r>
    </w:p>
    <w:p w14:paraId="4F3B5C88" w14:textId="77777777" w:rsidR="0082712A" w:rsidRDefault="0082712A">
      <w:r>
        <w:t>- The term is built upon the numerical root for one hundred (hekaton), signifying a massive, abundant harvest or multiplication.</w:t>
      </w:r>
    </w:p>
    <w:p w14:paraId="5E42EE40" w14:textId="77777777" w:rsidR="0082712A" w:rsidRDefault="0082712A">
      <w:r>
        <w:t>- In the agrarian world of the ancient Near East, a successful crop yield at a harvest could be exceptionally high, but a hundredfold return represents a miraculous or maximal increase, far beyond standard expectations.</w:t>
      </w:r>
    </w:p>
    <w:p w14:paraId="0AB0D96F" w14:textId="77777777" w:rsidR="0082712A" w:rsidRDefault="0082712A">
      <w:r>
        <w:t>- Jesus employs this striking hyperbole to contrast the temporary, fleeting value of earthly possessions with the eternal wealth found in following Him.</w:t>
      </w:r>
    </w:p>
    <w:p w14:paraId="2BC5C90B" w14:textId="77777777" w:rsidR="0082712A" w:rsidRDefault="0082712A"/>
    <w:p w14:paraId="6D96BE78" w14:textId="77777777" w:rsidR="0082712A" w:rsidRPr="0082712A" w:rsidRDefault="0082712A">
      <w:pPr>
        <w:rPr>
          <w:b/>
        </w:rPr>
      </w:pPr>
      <w:r w:rsidRPr="0082712A">
        <w:rPr>
          <w:b/>
        </w:rPr>
        <w:t>2. Meaning / Lexical Definition</w:t>
      </w:r>
    </w:p>
    <w:p w14:paraId="2308669F" w14:textId="77777777" w:rsidR="0082712A" w:rsidRDefault="0082712A">
      <w:r>
        <w:t>- Hekatontaplasion functions as an adjective and substantive meaning "a hundred times as much" or "a hundred times more."</w:t>
      </w:r>
    </w:p>
    <w:p w14:paraId="7B5B82B3" w14:textId="77777777" w:rsidR="0082712A" w:rsidRDefault="0082712A">
      <w:r>
        <w:t>- It denotes not merely an arithmetic calculation, but a qualitative explosion of divine provision, grace, and relational community.</w:t>
      </w:r>
    </w:p>
    <w:p w14:paraId="3C82A99F" w14:textId="77777777" w:rsidR="0082712A" w:rsidRDefault="0082712A">
      <w:r>
        <w:t>- The word highlights radical generosity: God does not merely repay sacrifice; He compensates with superabundant, overflowing measure.</w:t>
      </w:r>
    </w:p>
    <w:p w14:paraId="785E1CAD" w14:textId="77777777" w:rsidR="0082712A" w:rsidRDefault="0082712A"/>
    <w:p w14:paraId="1F052414" w14:textId="77777777" w:rsidR="0082712A" w:rsidRPr="0082712A" w:rsidRDefault="0082712A">
      <w:pPr>
        <w:rPr>
          <w:b/>
        </w:rPr>
      </w:pPr>
      <w:r w:rsidRPr="0082712A">
        <w:rPr>
          <w:b/>
        </w:rPr>
        <w:t>3. Usage and Word Pictures</w:t>
      </w:r>
    </w:p>
    <w:p w14:paraId="46C69A1E" w14:textId="77777777" w:rsidR="0082712A" w:rsidRDefault="0082712A">
      <w:r>
        <w:t>- The term evokes the vivid imagery of a sower planting seeds that yield an abundant crop, bringing to mind the parable of the soils where seeds produce thirty, sixty, and a hundredfold (Matthew 13:8).</w:t>
      </w:r>
    </w:p>
    <w:p w14:paraId="3D18C0C2" w14:textId="77777777" w:rsidR="0082712A" w:rsidRDefault="0082712A">
      <w:r>
        <w:t>- It paints a picture of a heavenly ledger where divine compensation completely eclipses any human loss.</w:t>
      </w:r>
    </w:p>
    <w:p w14:paraId="2DEF8F1A" w14:textId="77777777" w:rsidR="0082712A" w:rsidRDefault="0082712A">
      <w:r>
        <w:t>- It provides emotional and spiritual ballast to believers facing persecution, alienation from biological families, or loss of livelihood for the sake of the gospel.</w:t>
      </w:r>
    </w:p>
    <w:p w14:paraId="0AB2F1E3" w14:textId="77777777" w:rsidR="0082712A" w:rsidRDefault="0082712A"/>
    <w:p w14:paraId="3A1BF61B" w14:textId="77777777" w:rsidR="0082712A" w:rsidRPr="0082712A" w:rsidRDefault="0082712A">
      <w:pPr>
        <w:rPr>
          <w:b/>
        </w:rPr>
      </w:pPr>
      <w:r w:rsidRPr="0082712A">
        <w:rPr>
          <w:b/>
        </w:rPr>
        <w:t>4. Theological Implications</w:t>
      </w:r>
    </w:p>
    <w:p w14:paraId="3EF61EB4" w14:textId="77777777" w:rsidR="0082712A" w:rsidRDefault="0082712A">
      <w:r>
        <w:t>- The promise of the hundredfold reveals the generous character of God, who is no man's debtor.</w:t>
      </w:r>
    </w:p>
    <w:p w14:paraId="4C42FD3B" w14:textId="77777777" w:rsidR="0082712A" w:rsidRDefault="0082712A">
      <w:r>
        <w:t>- It redefines wealth and family through a kingdom lens. The loss of earthly houses, brothers, sisters, or lands is immediately offset by a new, eternal family and spiritual inheritance within the body of Christ.</w:t>
      </w:r>
    </w:p>
    <w:p w14:paraId="4557E1CE" w14:textId="77777777" w:rsidR="0082712A" w:rsidRDefault="0082712A">
      <w:r>
        <w:t>- It anchors Christian endurance in future grace, assuring believers that sacrifice for Christ is never a permanent loss, but an investment with eternal dividends.</w:t>
      </w:r>
    </w:p>
    <w:p w14:paraId="2969C00A" w14:textId="77777777" w:rsidR="0082712A" w:rsidRDefault="0082712A"/>
    <w:p w14:paraId="19879E76" w14:textId="77777777" w:rsidR="0082712A" w:rsidRPr="0082712A" w:rsidRDefault="0082712A">
      <w:pPr>
        <w:rPr>
          <w:b/>
        </w:rPr>
      </w:pPr>
      <w:r w:rsidRPr="0082712A">
        <w:rPr>
          <w:b/>
        </w:rPr>
        <w:t>5. Contextual Nuance in the Passage</w:t>
      </w:r>
    </w:p>
    <w:p w14:paraId="09571587" w14:textId="77777777" w:rsidR="0082712A" w:rsidRDefault="0082712A">
      <w:r>
        <w:t>- In Matthew 19:27, Peter asks, "See, we have left all and followed You. Therefore what shall we have?" Prompted by the rich young ruler's failure to surrender his wealth, Peter seeks reassurance.</w:t>
      </w:r>
    </w:p>
    <w:p w14:paraId="45EE6CAF" w14:textId="77777777" w:rsidR="0082712A" w:rsidRDefault="0082712A">
      <w:r>
        <w:t>- Jesus responds in verse 29 by guaranteeing that everyone who has left houses, brothers, sisters, father, mother, wife, children, or lands for His name's sake shall receive a hundredfold.</w:t>
      </w:r>
    </w:p>
    <w:p w14:paraId="72792A53" w14:textId="77777777" w:rsidR="0082712A" w:rsidRDefault="0082712A">
      <w:r>
        <w:t>- The immediate context includes both present-tense spiritual community (Mark's parallel explicitly mentions receiving houses, brothers, and mothers "now in this time") and future eternal life, balancing present provision with ultimate eschatological reward.</w:t>
      </w:r>
    </w:p>
    <w:p w14:paraId="60E34F6E" w14:textId="77777777" w:rsidR="0082712A" w:rsidRDefault="0082712A"/>
    <w:p w14:paraId="27766D08" w14:textId="77777777" w:rsidR="0082712A" w:rsidRPr="0082712A" w:rsidRDefault="0082712A">
      <w:pPr>
        <w:rPr>
          <w:b/>
        </w:rPr>
      </w:pPr>
      <w:r w:rsidRPr="0082712A">
        <w:rPr>
          <w:b/>
        </w:rPr>
        <w:t>6. Key Uses in Other Verses (NKJV)</w:t>
      </w:r>
    </w:p>
    <w:p w14:paraId="29B26BF7" w14:textId="77777777" w:rsidR="0082712A" w:rsidRDefault="0082712A">
      <w:r>
        <w:t>- Matthew 13:8 - "But others fell on good ground and yielded a crop: some a hundredfold, some sixty, some thirty."</w:t>
      </w:r>
    </w:p>
    <w:p w14:paraId="2B31E099" w14:textId="77777777" w:rsidR="0082712A" w:rsidRDefault="0082712A">
      <w:r>
        <w:t>- Matthew 13:23 - "But he who received seed on the good ground is he who hears the word and understands it, who indeed bears fruit and produces: some a hundredfold, some sixty, some thirty."</w:t>
      </w:r>
    </w:p>
    <w:p w14:paraId="21949538" w14:textId="77777777" w:rsidR="0082712A" w:rsidRDefault="0082712A">
      <w:r>
        <w:t>- Mark 4:8 - "But other seed fell on good ground and yielded a crop that sprang up, increased and produced: some a hundredfold, some sixty, and some thirty."</w:t>
      </w:r>
    </w:p>
    <w:p w14:paraId="47D9B987" w14:textId="77777777" w:rsidR="0082712A" w:rsidRDefault="0082712A">
      <w:r>
        <w:t>- Mark 4:20 - "But these are the ones sown on good ground, those who hear the word, accept it, and bear fruit: some thirty, some sixty, and some thirty [note: manuscripts vary, but the concept of multiplied harvest is central to the passage]."</w:t>
      </w:r>
    </w:p>
    <w:p w14:paraId="1097D369" w14:textId="77777777" w:rsidR="0082712A" w:rsidRDefault="0082712A">
      <w:r>
        <w:t>- Luke 8:8 - "But others fell on good ground, sprang up and yielded a crop a hundredfold."</w:t>
      </w:r>
    </w:p>
    <w:p w14:paraId="39811154" w14:textId="77777777" w:rsidR="0082712A" w:rsidRDefault="0082712A"/>
    <w:p w14:paraId="444C872A" w14:textId="77777777" w:rsidR="0082712A" w:rsidRPr="0082712A" w:rsidRDefault="0082712A">
      <w:pPr>
        <w:rPr>
          <w:b/>
        </w:rPr>
      </w:pPr>
      <w:r w:rsidRPr="0082712A">
        <w:rPr>
          <w:b/>
        </w:rPr>
        <w:t>7. Other Relevant Insights</w:t>
      </w:r>
    </w:p>
    <w:p w14:paraId="23D08366" w14:textId="77777777" w:rsidR="0082712A" w:rsidRDefault="0082712A">
      <w:r>
        <w:t>- The promise of the hundredfold is explicitly tied to relational expansion. Believers who surrender biological ties for the gospel gain a vast network of spiritual brothers, sisters, and mothers within the global church.</w:t>
      </w:r>
    </w:p>
    <w:p w14:paraId="071E9AE0" w14:textId="77777777" w:rsidR="0082712A" w:rsidRDefault="0082712A">
      <w:r>
        <w:t>- Persecution is explicitly attached to this promise in Mark's parallel (Mark 10:30), indicating that the hundredfold return is experienced with persecutions, proving that kingdom abundance coexists with earthly trial.</w:t>
      </w:r>
    </w:p>
    <w:p w14:paraId="6C2F2D7D" w14:textId="77777777" w:rsidR="0082712A" w:rsidRDefault="0082712A"/>
    <w:p w14:paraId="009180BD" w14:textId="77777777" w:rsidR="0082712A" w:rsidRPr="0082712A" w:rsidRDefault="0082712A">
      <w:pPr>
        <w:rPr>
          <w:b/>
        </w:rPr>
      </w:pPr>
      <w:r w:rsidRPr="0082712A">
        <w:rPr>
          <w:b/>
        </w:rPr>
        <w:t>8. References</w:t>
      </w:r>
    </w:p>
    <w:p w14:paraId="6DCB9C30" w14:textId="77777777" w:rsidR="0082712A" w:rsidRDefault="0082712A">
      <w:r>
        <w:t>BDAG, 3rd edition</w:t>
      </w:r>
    </w:p>
    <w:p w14:paraId="25A45CB0" w14:textId="77777777" w:rsidR="0082712A" w:rsidRDefault="0082712A">
      <w:r>
        <w:t>TWOT (Theological Wordbook of the Old Testament)</w:t>
      </w:r>
    </w:p>
    <w:p w14:paraId="543D5BF3" w14:textId="77777777" w:rsidR="0082712A" w:rsidRDefault="0082712A">
      <w:r>
        <w:t>NIDNTTE (New International Dictionary of New Testament Theology and Exegesis)</w:t>
      </w:r>
    </w:p>
    <w:p w14:paraId="2034058A" w14:textId="77777777" w:rsidR="0082712A" w:rsidRDefault="0082712A">
      <w:r>
        <w:t>Vine's Expository Dictionary of New and Old Testament Words</w:t>
      </w:r>
    </w:p>
    <w:p w14:paraId="59977549" w14:textId="77777777" w:rsidR="0082712A" w:rsidRDefault="0082712A">
      <w:r>
        <w:t>Thayer's Greek-English Lexicon</w:t>
      </w:r>
    </w:p>
    <w:p w14:paraId="722BB5E1" w14:textId="77777777" w:rsidR="0082712A" w:rsidRDefault="0082712A">
      <w:r>
        <w:t>Enduring Word Bible Commentary by David Guzik</w:t>
      </w:r>
    </w:p>
    <w:p w14:paraId="31A4EECC" w14:textId="5DC14D3F" w:rsidR="004C5552" w:rsidRDefault="0082712A">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2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712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0C153"/>
  <w15:chartTrackingRefBased/>
  <w15:docId w15:val="{D22BCCF6-D40B-4C47-9F7E-5B75331AC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7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7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12A"/>
    <w:rPr>
      <w:rFonts w:eastAsiaTheme="majorEastAsia" w:cstheme="majorBidi"/>
      <w:color w:val="272727" w:themeColor="text1" w:themeTint="D8"/>
    </w:rPr>
  </w:style>
  <w:style w:type="paragraph" w:styleId="Title">
    <w:name w:val="Title"/>
    <w:basedOn w:val="Normal"/>
    <w:next w:val="Normal"/>
    <w:link w:val="TitleChar"/>
    <w:uiPriority w:val="10"/>
    <w:qFormat/>
    <w:rsid w:val="00827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12A"/>
    <w:pPr>
      <w:spacing w:before="160"/>
      <w:jc w:val="center"/>
    </w:pPr>
    <w:rPr>
      <w:i/>
      <w:iCs/>
      <w:color w:val="404040" w:themeColor="text1" w:themeTint="BF"/>
    </w:rPr>
  </w:style>
  <w:style w:type="character" w:customStyle="1" w:styleId="QuoteChar">
    <w:name w:val="Quote Char"/>
    <w:basedOn w:val="DefaultParagraphFont"/>
    <w:link w:val="Quote"/>
    <w:uiPriority w:val="29"/>
    <w:rsid w:val="0082712A"/>
    <w:rPr>
      <w:i/>
      <w:iCs/>
      <w:color w:val="404040" w:themeColor="text1" w:themeTint="BF"/>
    </w:rPr>
  </w:style>
  <w:style w:type="paragraph" w:styleId="ListParagraph">
    <w:name w:val="List Paragraph"/>
    <w:basedOn w:val="Normal"/>
    <w:uiPriority w:val="34"/>
    <w:qFormat/>
    <w:rsid w:val="0082712A"/>
    <w:pPr>
      <w:ind w:left="720"/>
      <w:contextualSpacing/>
    </w:pPr>
  </w:style>
  <w:style w:type="character" w:styleId="IntenseEmphasis">
    <w:name w:val="Intense Emphasis"/>
    <w:basedOn w:val="DefaultParagraphFont"/>
    <w:uiPriority w:val="21"/>
    <w:qFormat/>
    <w:rsid w:val="0082712A"/>
    <w:rPr>
      <w:i/>
      <w:iCs/>
      <w:color w:val="2E74B5" w:themeColor="accent1" w:themeShade="BF"/>
    </w:rPr>
  </w:style>
  <w:style w:type="paragraph" w:styleId="IntenseQuote">
    <w:name w:val="Intense Quote"/>
    <w:basedOn w:val="Normal"/>
    <w:next w:val="Normal"/>
    <w:link w:val="IntenseQuoteChar"/>
    <w:uiPriority w:val="30"/>
    <w:qFormat/>
    <w:rsid w:val="008271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712A"/>
    <w:rPr>
      <w:i/>
      <w:iCs/>
      <w:color w:val="2E74B5" w:themeColor="accent1" w:themeShade="BF"/>
    </w:rPr>
  </w:style>
  <w:style w:type="character" w:styleId="IntenseReference">
    <w:name w:val="Intense Reference"/>
    <w:basedOn w:val="DefaultParagraphFont"/>
    <w:uiPriority w:val="32"/>
    <w:qFormat/>
    <w:rsid w:val="008271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784</Words>
  <Characters>4077</Characters>
  <Application>Microsoft Office Word</Application>
  <DocSecurity>0</DocSecurity>
  <Lines>78</Lines>
  <Paragraphs>42</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