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A941" w14:textId="77777777" w:rsidR="005C7B9F" w:rsidRPr="005C7B9F" w:rsidRDefault="005C7B9F">
      <w:pPr>
        <w:rPr>
          <w:b/>
        </w:rPr>
      </w:pPr>
      <w:r w:rsidRPr="005C7B9F">
        <w:rPr>
          <w:b/>
        </w:rPr>
        <w:t>HARDNESS - ( sklerokardia , Strong's G4641 )</w:t>
      </w:r>
    </w:p>
    <w:p w14:paraId="31199643" w14:textId="77777777" w:rsidR="005C7B9F" w:rsidRDefault="005C7B9F">
      <w:r w:rsidRPr="005C7B9F">
        <w:rPr>
          <w:b/>
        </w:rPr>
        <w:t>Summary:</w:t>
      </w:r>
    </w:p>
    <w:p w14:paraId="69E8D4C8" w14:textId="77777777" w:rsidR="005C7B9F" w:rsidRDefault="005C7B9F">
      <w:r>
        <w:t>In Matthew 19:8, the term "hardness" (sklerokardia) describes a stubborn, unyielding spiritual state where the human heart becomes calloused, unreceptive, and resistant to God’s design and command. Rather than a physical or intellectual issue, it denotes a moral and spiritual obstinacy. Jesus uses this word to explain that Moses' concession regarding divorce was not an endorsement of the practice, but a temporary regulatory measure necessitated by humanity's willful refusal to align with God's original, lifelong design for marriage.</w:t>
      </w:r>
    </w:p>
    <w:p w14:paraId="10C74E4C" w14:textId="77777777" w:rsidR="005C7B9F" w:rsidRDefault="005C7B9F"/>
    <w:p w14:paraId="0C35352C" w14:textId="77777777" w:rsidR="005C7B9F" w:rsidRDefault="005C7B9F">
      <w:r w:rsidRPr="005C7B9F">
        <w:rPr>
          <w:b/>
        </w:rPr>
        <w:t>Full Study:</w:t>
      </w:r>
    </w:p>
    <w:p w14:paraId="381EB18C" w14:textId="77777777" w:rsidR="005C7B9F" w:rsidRDefault="005C7B9F"/>
    <w:p w14:paraId="42E0AB03" w14:textId="77777777" w:rsidR="005C7B9F" w:rsidRPr="005C7B9F" w:rsidRDefault="005C7B9F">
      <w:pPr>
        <w:rPr>
          <w:b/>
        </w:rPr>
      </w:pPr>
      <w:r w:rsidRPr="005C7B9F">
        <w:rPr>
          <w:b/>
        </w:rPr>
        <w:t>1. Word Picture / Background</w:t>
      </w:r>
    </w:p>
    <w:p w14:paraId="5B97CA74" w14:textId="77777777" w:rsidR="005C7B9F" w:rsidRDefault="005C7B9F">
      <w:r>
        <w:t>The term sklerokardia is a vivid compound word combining skleros (stiff, dry, or hard) and kardia (the heart, representing the center of volition, emotion, and spiritual life). In the physical world, skleros describes something that has dried out and lost its elasticity—much like a stiff, dried piece of leather or medical sclerosis where tissue loses its suppleness. When fused with kardia, the word describes a heart that has become spiritually calcified, dry, and petrified. It represents a spiritual condition that is completely unreceptive to divine seed, lacking the warmth, sensitivity, and flexibility to bend to the will of God.</w:t>
      </w:r>
    </w:p>
    <w:p w14:paraId="26168BA1" w14:textId="77777777" w:rsidR="005C7B9F" w:rsidRDefault="005C7B9F"/>
    <w:p w14:paraId="31A68EDA" w14:textId="77777777" w:rsidR="005C7B9F" w:rsidRPr="005C7B9F" w:rsidRDefault="005C7B9F">
      <w:pPr>
        <w:rPr>
          <w:b/>
        </w:rPr>
      </w:pPr>
      <w:r w:rsidRPr="005C7B9F">
        <w:rPr>
          <w:b/>
        </w:rPr>
        <w:t>2. Meaning / Lexical Definition</w:t>
      </w:r>
    </w:p>
    <w:p w14:paraId="586C1A95" w14:textId="77777777" w:rsidR="005C7B9F" w:rsidRDefault="005C7B9F">
      <w:r>
        <w:t>• Sklerokardia refers to obstinacy, stubbornness, or a persistent refusal to be persuaded. It characterizes a state of spiritual insensitivity, rebellion, and calloused disregard for God's instructions. In ancient biblical usage, it describes a person who has set their will resolutely against divine law or prophetic warnings, shutting down their spiritual capacity to hear, repent, and obey.</w:t>
      </w:r>
    </w:p>
    <w:p w14:paraId="5115E623" w14:textId="77777777" w:rsidR="005C7B9F" w:rsidRDefault="005C7B9F"/>
    <w:p w14:paraId="0FE83FE4" w14:textId="77777777" w:rsidR="005C7B9F" w:rsidRPr="005C7B9F" w:rsidRDefault="005C7B9F">
      <w:pPr>
        <w:rPr>
          <w:b/>
        </w:rPr>
      </w:pPr>
      <w:r w:rsidRPr="005C7B9F">
        <w:rPr>
          <w:b/>
        </w:rPr>
        <w:t>3. Usage and Word Pictures</w:t>
      </w:r>
    </w:p>
    <w:p w14:paraId="1EB95EAA" w14:textId="77777777" w:rsidR="005C7B9F" w:rsidRDefault="005C7B9F">
      <w:r>
        <w:t xml:space="preserve">In biblical literature, this term is deeply tied to Israel's wilderness wanderings. The Septuagint uses sklerokardia to translate Hebrew idioms referring to an "uncircumcised heart" or a "stiff-necked" posture. </w:t>
      </w:r>
    </w:p>
    <w:p w14:paraId="525329AC" w14:textId="77777777" w:rsidR="005C7B9F" w:rsidRDefault="005C7B9F">
      <w:r>
        <w:t>• The word picture is that of a stubborn ox that refuses to bow its neck to the yoke, resisting the guidance of its master.</w:t>
      </w:r>
    </w:p>
    <w:p w14:paraId="52607F1C" w14:textId="77777777" w:rsidR="005C7B9F" w:rsidRDefault="005C7B9F">
      <w:r>
        <w:t>• It also evokes the image of soil that has been baked by the sun until it is hard as stone, causing the rain of God’s Word to run off the surface rather than penetrating and bringing life.</w:t>
      </w:r>
    </w:p>
    <w:p w14:paraId="25A9EAF6" w14:textId="77777777" w:rsidR="005C7B9F" w:rsidRDefault="005C7B9F"/>
    <w:p w14:paraId="73C182BB" w14:textId="77777777" w:rsidR="005C7B9F" w:rsidRPr="005C7B9F" w:rsidRDefault="005C7B9F">
      <w:pPr>
        <w:rPr>
          <w:b/>
        </w:rPr>
      </w:pPr>
      <w:r w:rsidRPr="005C7B9F">
        <w:rPr>
          <w:b/>
        </w:rPr>
        <w:t>4. Theological Implications</w:t>
      </w:r>
    </w:p>
    <w:p w14:paraId="7D3439D2" w14:textId="77777777" w:rsidR="005C7B9F" w:rsidRDefault="005C7B9F">
      <w:r>
        <w:t>Hardness of heart is not a passive affliction but an active moral choice. It represents a progressive deadening of the conscience. When human beings repeatedly resist God's truth, their hearts undergo a spiritual calcification. This state prevents them from experiencing the transformative power of God’s grace and leads to a distortion of His relational ordinances, such as marriage. It demonstrates that human sinfulness directly disrupts the creational order. Rather than seeking to have their hearts changed by God, those with sklerokardia demand that God's laws be lowered to accommodate their stubbornness.</w:t>
      </w:r>
    </w:p>
    <w:p w14:paraId="7569C0E5" w14:textId="77777777" w:rsidR="005C7B9F" w:rsidRDefault="005C7B9F"/>
    <w:p w14:paraId="05593329" w14:textId="77777777" w:rsidR="005C7B9F" w:rsidRPr="005C7B9F" w:rsidRDefault="005C7B9F">
      <w:pPr>
        <w:rPr>
          <w:b/>
        </w:rPr>
      </w:pPr>
      <w:r w:rsidRPr="005C7B9F">
        <w:rPr>
          <w:b/>
        </w:rPr>
        <w:t>5. Contextual Nuance in the Passage</w:t>
      </w:r>
    </w:p>
    <w:p w14:paraId="4466796F" w14:textId="77777777" w:rsidR="005C7B9F" w:rsidRDefault="005C7B9F">
      <w:r>
        <w:t>In Matthew 19:8, the Pharisees test Jesus regarding the lawfulness of divorce, pointing to Deuteronomy 24:1–4 as a command from Moses. Jesus corrects their interpretation by distinguishing between a divine command and a civil concession. Moses did not command divorce; he permitted it. This concession was a structural accommodation to mitigate the damage caused by sklerokardia. Because of the stubborn, unyielding hearts of men—who would otherwise abandon, abuse, or mistreat their wives without legal recourse—the certificate of divorce was allowed as a protection for the vulnerable. Jesus uses "hardness" to expose the Pharisees' hypocrisy: they were using a legal concession meant to limit the effects of sin to justify their ongoing resistance to God’s original creational intent of lifelong marital unity.</w:t>
      </w:r>
    </w:p>
    <w:p w14:paraId="7AB5AA80" w14:textId="77777777" w:rsidR="005C7B9F" w:rsidRDefault="005C7B9F"/>
    <w:p w14:paraId="092762B2" w14:textId="77777777" w:rsidR="005C7B9F" w:rsidRPr="005C7B9F" w:rsidRDefault="005C7B9F">
      <w:pPr>
        <w:rPr>
          <w:b/>
        </w:rPr>
      </w:pPr>
      <w:r w:rsidRPr="005C7B9F">
        <w:rPr>
          <w:b/>
        </w:rPr>
        <w:t>6. Key Uses in Other Verses (NKJV)</w:t>
      </w:r>
    </w:p>
    <w:p w14:paraId="50D99AE1" w14:textId="77777777" w:rsidR="005C7B9F" w:rsidRDefault="005C7B9F">
      <w:r>
        <w:t>• Mark 10:5 – "And Jesus answered and said to them, 'Because of the hardness of your heart he wrote you this precept.'"</w:t>
      </w:r>
    </w:p>
    <w:p w14:paraId="71109DB5" w14:textId="77777777" w:rsidR="005C7B9F" w:rsidRDefault="005C7B9F">
      <w:r>
        <w:t>• Mark 16:14 – "Later He appeared to the eleven as they sat at the table; and He rebuked their unbelief and hardness of heart, because they did not believe those who had seen Him after He had risen."</w:t>
      </w:r>
    </w:p>
    <w:p w14:paraId="16877C77" w14:textId="77777777" w:rsidR="005C7B9F" w:rsidRDefault="005C7B9F"/>
    <w:p w14:paraId="3B1BF5BE" w14:textId="77777777" w:rsidR="005C7B9F" w:rsidRPr="005C7B9F" w:rsidRDefault="005C7B9F">
      <w:pPr>
        <w:rPr>
          <w:b/>
        </w:rPr>
      </w:pPr>
      <w:r w:rsidRPr="005C7B9F">
        <w:rPr>
          <w:b/>
        </w:rPr>
        <w:t>7. Other Relevant Insights</w:t>
      </w:r>
    </w:p>
    <w:p w14:paraId="70CEA6DE" w14:textId="77777777" w:rsidR="005C7B9F" w:rsidRDefault="005C7B9F">
      <w:r>
        <w:t>• The ultimate remedy for sklerokardia is found in the New Covenant promise of Ezekiel 36:26, where God promises to remove the "heart of stone" and replace it with a tender, responsive "heart of flesh."</w:t>
      </w:r>
    </w:p>
    <w:p w14:paraId="562783D6" w14:textId="77777777" w:rsidR="005C7B9F" w:rsidRDefault="005C7B9F">
      <w:r>
        <w:t>• Hardness of heart is not an ailment exclusive to unbelievers; as seen in Mark 16:14, even the disciples fell into a temporary state of sklerokardia when they stubbornly refused to believe the eyewitness accounts of Christ’s resurrection.</w:t>
      </w:r>
    </w:p>
    <w:p w14:paraId="367A589E" w14:textId="77777777" w:rsidR="005C7B9F" w:rsidRDefault="005C7B9F"/>
    <w:p w14:paraId="4110C626" w14:textId="77777777" w:rsidR="005C7B9F" w:rsidRPr="005C7B9F" w:rsidRDefault="005C7B9F">
      <w:pPr>
        <w:rPr>
          <w:b/>
        </w:rPr>
      </w:pPr>
      <w:r w:rsidRPr="005C7B9F">
        <w:rPr>
          <w:b/>
        </w:rPr>
        <w:t>8. References</w:t>
      </w:r>
    </w:p>
    <w:p w14:paraId="63424798" w14:textId="77777777" w:rsidR="005C7B9F" w:rsidRDefault="005C7B9F">
      <w:r>
        <w:t>• BDAG</w:t>
      </w:r>
    </w:p>
    <w:p w14:paraId="1BE498E0" w14:textId="77777777" w:rsidR="005C7B9F" w:rsidRDefault="005C7B9F">
      <w:r>
        <w:t>• TDNT</w:t>
      </w:r>
    </w:p>
    <w:p w14:paraId="6F2BAD4F" w14:textId="77777777" w:rsidR="005C7B9F" w:rsidRDefault="005C7B9F">
      <w:r>
        <w:t>• NIDNTTE</w:t>
      </w:r>
    </w:p>
    <w:p w14:paraId="3D94176C" w14:textId="77777777" w:rsidR="005C7B9F" w:rsidRDefault="005C7B9F">
      <w:r>
        <w:t>• Vine's Expository Dictionary</w:t>
      </w:r>
    </w:p>
    <w:p w14:paraId="1C41326C" w14:textId="77777777" w:rsidR="005C7B9F" w:rsidRDefault="005C7B9F">
      <w:r>
        <w:t>• Blue Letter Bible</w:t>
      </w:r>
    </w:p>
    <w:p w14:paraId="5CAB7B08" w14:textId="77777777" w:rsidR="005C7B9F" w:rsidRDefault="005C7B9F">
      <w:r>
        <w:t>• Precept Austin</w:t>
      </w:r>
    </w:p>
    <w:p w14:paraId="46D852C5" w14:textId="399BBBE5" w:rsidR="004C5552" w:rsidRDefault="005C7B9F">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B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7B9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6523"/>
  <w15:chartTrackingRefBased/>
  <w15:docId w15:val="{F8478C54-3062-4EF2-8C8B-C99881A3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B9F"/>
    <w:rPr>
      <w:rFonts w:eastAsiaTheme="majorEastAsia" w:cstheme="majorBidi"/>
      <w:color w:val="272727" w:themeColor="text1" w:themeTint="D8"/>
    </w:rPr>
  </w:style>
  <w:style w:type="paragraph" w:styleId="Title">
    <w:name w:val="Title"/>
    <w:basedOn w:val="Normal"/>
    <w:next w:val="Normal"/>
    <w:link w:val="TitleChar"/>
    <w:uiPriority w:val="10"/>
    <w:qFormat/>
    <w:rsid w:val="005C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B9F"/>
    <w:pPr>
      <w:spacing w:before="160"/>
      <w:jc w:val="center"/>
    </w:pPr>
    <w:rPr>
      <w:i/>
      <w:iCs/>
      <w:color w:val="404040" w:themeColor="text1" w:themeTint="BF"/>
    </w:rPr>
  </w:style>
  <w:style w:type="character" w:customStyle="1" w:styleId="QuoteChar">
    <w:name w:val="Quote Char"/>
    <w:basedOn w:val="DefaultParagraphFont"/>
    <w:link w:val="Quote"/>
    <w:uiPriority w:val="29"/>
    <w:rsid w:val="005C7B9F"/>
    <w:rPr>
      <w:i/>
      <w:iCs/>
      <w:color w:val="404040" w:themeColor="text1" w:themeTint="BF"/>
    </w:rPr>
  </w:style>
  <w:style w:type="paragraph" w:styleId="ListParagraph">
    <w:name w:val="List Paragraph"/>
    <w:basedOn w:val="Normal"/>
    <w:uiPriority w:val="34"/>
    <w:qFormat/>
    <w:rsid w:val="005C7B9F"/>
    <w:pPr>
      <w:ind w:left="720"/>
      <w:contextualSpacing/>
    </w:pPr>
  </w:style>
  <w:style w:type="character" w:styleId="IntenseEmphasis">
    <w:name w:val="Intense Emphasis"/>
    <w:basedOn w:val="DefaultParagraphFont"/>
    <w:uiPriority w:val="21"/>
    <w:qFormat/>
    <w:rsid w:val="005C7B9F"/>
    <w:rPr>
      <w:i/>
      <w:iCs/>
      <w:color w:val="2E74B5" w:themeColor="accent1" w:themeShade="BF"/>
    </w:rPr>
  </w:style>
  <w:style w:type="paragraph" w:styleId="IntenseQuote">
    <w:name w:val="Intense Quote"/>
    <w:basedOn w:val="Normal"/>
    <w:next w:val="Normal"/>
    <w:link w:val="IntenseQuoteChar"/>
    <w:uiPriority w:val="30"/>
    <w:qFormat/>
    <w:rsid w:val="005C7B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B9F"/>
    <w:rPr>
      <w:i/>
      <w:iCs/>
      <w:color w:val="2E74B5" w:themeColor="accent1" w:themeShade="BF"/>
    </w:rPr>
  </w:style>
  <w:style w:type="character" w:styleId="IntenseReference">
    <w:name w:val="Intense Reference"/>
    <w:basedOn w:val="DefaultParagraphFont"/>
    <w:uiPriority w:val="32"/>
    <w:qFormat/>
    <w:rsid w:val="005C7B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3942</Characters>
  <Application>Microsoft Office Word</Application>
  <DocSecurity>0</DocSecurity>
  <Lines>75</Lines>
  <Paragraphs>41</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