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00FF9" w14:textId="77777777" w:rsidR="00250A58" w:rsidRPr="00250A58" w:rsidRDefault="00250A58">
      <w:pPr>
        <w:rPr>
          <w:b/>
        </w:rPr>
      </w:pPr>
      <w:r w:rsidRPr="00250A58">
        <w:rPr>
          <w:b/>
        </w:rPr>
        <w:t>EVIL - ( ponēros , Strong's G4190 )</w:t>
      </w:r>
    </w:p>
    <w:p w14:paraId="6C16CF68" w14:textId="77777777" w:rsidR="00250A58" w:rsidRDefault="00250A58">
      <w:r w:rsidRPr="00250A58">
        <w:rPr>
          <w:b/>
        </w:rPr>
        <w:t>Summary:</w:t>
      </w:r>
    </w:p>
    <w:p w14:paraId="0AC00D2F" w14:textId="77777777" w:rsidR="00250A58" w:rsidRDefault="00250A58">
      <w:r>
        <w:t>In Matthew 20:15, the word translated as "evil" refers to a begrudging, envious, and jealous disposition. Used within the Hebrew idiom of the "evil eye," it describes a heart that looks upon the blessings and good fortune of others with spite, resentment, and ill will. Rather than denoting a generic moral wickedness, this term highlights a specific, malignant spiritual sickness that reacts with hostility toward the sovereign generosity of God.</w:t>
      </w:r>
    </w:p>
    <w:p w14:paraId="4C27766E" w14:textId="77777777" w:rsidR="00250A58" w:rsidRDefault="00250A58"/>
    <w:p w14:paraId="46FE0BF9" w14:textId="77777777" w:rsidR="00250A58" w:rsidRDefault="00250A58">
      <w:r w:rsidRPr="00250A58">
        <w:rPr>
          <w:b/>
        </w:rPr>
        <w:t>Full Study:</w:t>
      </w:r>
    </w:p>
    <w:p w14:paraId="6D5CEEB6" w14:textId="77777777" w:rsidR="00250A58" w:rsidRDefault="00250A58"/>
    <w:p w14:paraId="3ECF8D51" w14:textId="77777777" w:rsidR="00250A58" w:rsidRPr="00250A58" w:rsidRDefault="00250A58">
      <w:pPr>
        <w:rPr>
          <w:b/>
        </w:rPr>
      </w:pPr>
      <w:r w:rsidRPr="00250A58">
        <w:rPr>
          <w:b/>
        </w:rPr>
        <w:t xml:space="preserve"> 1. Word Picture / Background</w:t>
      </w:r>
    </w:p>
    <w:p w14:paraId="43EFEC7A" w14:textId="77777777" w:rsidR="00250A58" w:rsidRDefault="00250A58">
      <w:r>
        <w:t>The phrase "is your eye evil" translates a deeply rooted Hebrew idiom (ra' 'ayin) carried over into the Greek New Testament. In the ancient Near East, the eye was viewed not merely as an organ that received light, but as a window reflecting the condition of the heart. An "evil eye" represents stinginess, greed, and a cold refusal to rejoice in another's prosperity. This stands in contrast to a "good eye" or "single eye," which represents generosity, benevolence, and contentment. The background of this word picture points to a person whose gaze is narrowed by envy, looking askance at their neighbor because they feel bypassed or cheated.</w:t>
      </w:r>
    </w:p>
    <w:p w14:paraId="2080A2C7" w14:textId="77777777" w:rsidR="00250A58" w:rsidRDefault="00250A58"/>
    <w:p w14:paraId="24C890AC" w14:textId="77777777" w:rsidR="00250A58" w:rsidRPr="00250A58" w:rsidRDefault="00250A58">
      <w:pPr>
        <w:rPr>
          <w:b/>
        </w:rPr>
      </w:pPr>
      <w:r w:rsidRPr="00250A58">
        <w:rPr>
          <w:b/>
        </w:rPr>
        <w:t xml:space="preserve"> 2. Meaning / Lexical Definition</w:t>
      </w:r>
    </w:p>
    <w:p w14:paraId="350C9DE5" w14:textId="77777777" w:rsidR="00250A58" w:rsidRDefault="00250A58">
      <w:r>
        <w:t>The Greek word ponēros goes beyond passive badness or corruption to describe an active, malignant evil that seeks to infect or do harm to others. While the Greek word kakos describes that which is bad in character or base in quality, ponēros represents a destructive force that is actively hostile to what is good. In the lexical range of the New Testament, ponēros can mean:</w:t>
      </w:r>
    </w:p>
    <w:p w14:paraId="14351629" w14:textId="77777777" w:rsidR="00250A58" w:rsidRDefault="00250A58">
      <w:r>
        <w:t>• Active malice, wickedness, or moral corruption.</w:t>
      </w:r>
    </w:p>
    <w:p w14:paraId="37799A77" w14:textId="77777777" w:rsidR="00250A58" w:rsidRDefault="00250A58">
      <w:r>
        <w:t>• That which is diseased, blind, or physically bad (when modifying an organ like the eye).</w:t>
      </w:r>
    </w:p>
    <w:p w14:paraId="2485CCD0" w14:textId="77777777" w:rsidR="00250A58" w:rsidRDefault="00250A58">
      <w:r>
        <w:t>• Envious, grudging, jealous, or stingy (when used idiomatic of the eye in relation to resources or generosity).</w:t>
      </w:r>
    </w:p>
    <w:p w14:paraId="2611FCAF" w14:textId="77777777" w:rsidR="00250A58" w:rsidRDefault="00250A58"/>
    <w:p w14:paraId="742EB878" w14:textId="77777777" w:rsidR="00250A58" w:rsidRDefault="00250A58">
      <w:r>
        <w:t>In Matthew 20:15, the word functions in this third sense, describing a diseased spiritual outlook that turns God's grace into an occasion for bitter resentment.</w:t>
      </w:r>
    </w:p>
    <w:p w14:paraId="0D9106B9" w14:textId="77777777" w:rsidR="00250A58" w:rsidRDefault="00250A58"/>
    <w:p w14:paraId="29A02EF7" w14:textId="77777777" w:rsidR="00250A58" w:rsidRPr="00250A58" w:rsidRDefault="00250A58">
      <w:pPr>
        <w:rPr>
          <w:b/>
        </w:rPr>
      </w:pPr>
      <w:r w:rsidRPr="00250A58">
        <w:rPr>
          <w:b/>
        </w:rPr>
        <w:t xml:space="preserve"> 3. Usage and Word Pictures</w:t>
      </w:r>
    </w:p>
    <w:p w14:paraId="7D06BF04" w14:textId="77777777" w:rsidR="00250A58" w:rsidRDefault="00250A58">
      <w:r>
        <w:t xml:space="preserve">The New Testament frequently pairs the "eye" with moral qualities to illustrate spiritual perception. </w:t>
      </w:r>
    </w:p>
    <w:p w14:paraId="5B692251" w14:textId="77777777" w:rsidR="00250A58" w:rsidRDefault="00250A58">
      <w:r>
        <w:t>• The Diseased Lamp: In the Sermon on the Mount, the eye is called the lamp of the body. If the eye is ponēros (bad, diseased, or envious), the entire body is filled with darkness. A person with an "evil eye" cannot see spiritual reality clearly because their vision is warped by greed and self-pity.</w:t>
      </w:r>
    </w:p>
    <w:p w14:paraId="4E19991D" w14:textId="77777777" w:rsidR="00250A58" w:rsidRDefault="00250A58">
      <w:r>
        <w:t>• The Malignant Contrast: In Matthew 20:15, ponēros is set in stark contrast to agathos ("good"). The master of the estate is "good" (generous and kind), while the grumbling workers have an "evil" (jealous and stingy) eye. The contrast shows that the ultimate opposite of God's goodness is human envy.</w:t>
      </w:r>
    </w:p>
    <w:p w14:paraId="5E94EB5F" w14:textId="77777777" w:rsidR="00250A58" w:rsidRDefault="00250A58"/>
    <w:p w14:paraId="03F4001C" w14:textId="77777777" w:rsidR="00250A58" w:rsidRPr="00250A58" w:rsidRDefault="00250A58">
      <w:pPr>
        <w:rPr>
          <w:b/>
        </w:rPr>
      </w:pPr>
      <w:r w:rsidRPr="00250A58">
        <w:rPr>
          <w:b/>
        </w:rPr>
        <w:t xml:space="preserve"> 4. Theological Implications</w:t>
      </w:r>
    </w:p>
    <w:p w14:paraId="444498B7" w14:textId="77777777" w:rsidR="00250A58" w:rsidRDefault="00250A58">
      <w:r>
        <w:t xml:space="preserve">The use of ponēros in this context exposes the toxic nature of legalism and human merit. The first-hired laborers believed they deserved more because of their labor. When the master exercised his sovereign right to be generous to the latecomers, the early workers became resentful. </w:t>
      </w:r>
    </w:p>
    <w:p w14:paraId="2E4A6E2C" w14:textId="77777777" w:rsidR="00250A58" w:rsidRDefault="00250A58">
      <w:r>
        <w:t>• Envy of Grace: The theological danger highlighted here is the tendency of the human heart to resent grace when it is given to others. Envy is a refusal to let God be God. It demands a system of strict debt and payment because it wants to boast in its own efforts.</w:t>
      </w:r>
    </w:p>
    <w:p w14:paraId="2E5BC159" w14:textId="77777777" w:rsidR="00250A58" w:rsidRDefault="00250A58">
      <w:r>
        <w:t>• A Warp in Spiritual Vision: This term warns believers that a lack of contentment and a tendency to compare oneself with others will blind a person to God's daily mercies, replacing gratitude with a poisonous sense of entitlement.</w:t>
      </w:r>
    </w:p>
    <w:p w14:paraId="76C5FF1B" w14:textId="77777777" w:rsidR="00250A58" w:rsidRDefault="00250A58"/>
    <w:p w14:paraId="4E0ECE50" w14:textId="77777777" w:rsidR="00250A58" w:rsidRPr="00250A58" w:rsidRDefault="00250A58">
      <w:pPr>
        <w:rPr>
          <w:b/>
        </w:rPr>
      </w:pPr>
      <w:r w:rsidRPr="00250A58">
        <w:rPr>
          <w:b/>
        </w:rPr>
        <w:t xml:space="preserve"> 5. Contextual Nuance in the Passage</w:t>
      </w:r>
    </w:p>
    <w:p w14:paraId="266A347B" w14:textId="77777777" w:rsidR="00250A58" w:rsidRDefault="00250A58">
      <w:r>
        <w:t xml:space="preserve">In the Parable of the Laborers in the Vineyard (Matthew 20:1–16), those hired first agreed to work for a denarius, which was a fair day's wage. When they saw the one-hour workers receiving the same amount, they expected to receive more. Their grumbling was not motivated by a lack of justice—they received exactly what they agreed to—but by the presence of mercy shown to others. The master’s rhetorical question, "Is your eye evil because I am good?" exposes their hypocrisy. Their eye was "evil" because they viewed the master's lavish generosity toward the needy latecomers as an injustice toward themselves. </w:t>
      </w:r>
    </w:p>
    <w:p w14:paraId="77AFE574" w14:textId="77777777" w:rsidR="00250A58" w:rsidRDefault="00250A58"/>
    <w:p w14:paraId="255D456E" w14:textId="77777777" w:rsidR="00250A58" w:rsidRPr="00250A58" w:rsidRDefault="00250A58">
      <w:pPr>
        <w:rPr>
          <w:b/>
        </w:rPr>
      </w:pPr>
      <w:r w:rsidRPr="00250A58">
        <w:rPr>
          <w:b/>
        </w:rPr>
        <w:t xml:space="preserve"> 6. Key Uses in Other Verses (NKJV)</w:t>
      </w:r>
    </w:p>
    <w:p w14:paraId="18888DD4" w14:textId="77777777" w:rsidR="00250A58" w:rsidRDefault="00250A58">
      <w:r>
        <w:t>• Matthew 6:23 – "But if your eye is evil, your whole body will be full of darkness. If therefore the light that is in you is darkness, how great is that darkness!"</w:t>
      </w:r>
    </w:p>
    <w:p w14:paraId="5EF04C32" w14:textId="77777777" w:rsidR="00250A58" w:rsidRDefault="00250A58">
      <w:r>
        <w:t>• Matthew 7:11 – "If you then, being evil, know how to give good gifts to your children, how much more will your Father who is in heaven give good things to those who ask Him!"</w:t>
      </w:r>
    </w:p>
    <w:p w14:paraId="1CA7C9A4" w14:textId="77777777" w:rsidR="00250A58" w:rsidRDefault="00250A58">
      <w:r>
        <w:t>• Mark 7:22 – "thefts, covetousness, wickedness, deceit, lewdness, an evil eye, blasphemy, pride, foolishness."</w:t>
      </w:r>
    </w:p>
    <w:p w14:paraId="595A83C0" w14:textId="77777777" w:rsidR="00250A58" w:rsidRDefault="00250A58">
      <w:r>
        <w:t>• Luke 11:34 – "The lamp of the body is the eye. Therefore, when your eye is good, your whole body also is full of light. But when your eye is evil, your body also is full of darkness."</w:t>
      </w:r>
    </w:p>
    <w:p w14:paraId="5F47E927" w14:textId="77777777" w:rsidR="00250A58" w:rsidRDefault="00250A58"/>
    <w:p w14:paraId="79B82B91" w14:textId="77777777" w:rsidR="00250A58" w:rsidRPr="00250A58" w:rsidRDefault="00250A58">
      <w:pPr>
        <w:rPr>
          <w:b/>
        </w:rPr>
      </w:pPr>
      <w:r w:rsidRPr="00250A58">
        <w:rPr>
          <w:b/>
        </w:rPr>
        <w:t xml:space="preserve"> 7. Other Relevant Insights</w:t>
      </w:r>
    </w:p>
    <w:p w14:paraId="1D72E2C2" w14:textId="77777777" w:rsidR="00250A58" w:rsidRDefault="00250A58">
      <w:r>
        <w:t>In the Old Testament, the Hebrew equivalent ra' 'ayin appears in passages addressing charitable giving and hospitality. Deuteronomy 15:9 warns against having an "evil eye" toward a poor brother when the year of release approaches, which would lead to withholding help. Proverbs 23:6 cautions against eating the bread of a miser (literally, "one who has an evil eye"), because even though he offers food, his heart is grudging and calculating. Jesus uses this established cultural framework to show that the grumbling laborers possessed the heart of a miser, unable to tolerate free, unmerited favor being shown to those who did not earn it.</w:t>
      </w:r>
    </w:p>
    <w:p w14:paraId="3E60DA82" w14:textId="77777777" w:rsidR="00250A58" w:rsidRDefault="00250A58"/>
    <w:p w14:paraId="6024EE7B" w14:textId="77777777" w:rsidR="00250A58" w:rsidRPr="00250A58" w:rsidRDefault="00250A58">
      <w:pPr>
        <w:rPr>
          <w:b/>
        </w:rPr>
      </w:pPr>
      <w:r w:rsidRPr="00250A58">
        <w:rPr>
          <w:b/>
        </w:rPr>
        <w:t xml:space="preserve"> 8. References</w:t>
      </w:r>
    </w:p>
    <w:p w14:paraId="0D809A34" w14:textId="77777777" w:rsidR="00250A58" w:rsidRDefault="00250A58">
      <w:r>
        <w:t>• BDAG Greek-English Lexicon of the New Testament</w:t>
      </w:r>
    </w:p>
    <w:p w14:paraId="6D8F9BF5" w14:textId="77777777" w:rsidR="00250A58" w:rsidRDefault="00250A58">
      <w:r>
        <w:t>• Theological Dictionary of the New Testament (TDNT)</w:t>
      </w:r>
    </w:p>
    <w:p w14:paraId="0A30D707" w14:textId="77777777" w:rsidR="00250A58" w:rsidRDefault="00250A58">
      <w:r>
        <w:t>• Vine's Expository Dictionary of New Testament Words</w:t>
      </w:r>
    </w:p>
    <w:p w14:paraId="703310E9" w14:textId="77777777" w:rsidR="00250A58" w:rsidRDefault="00250A58">
      <w:r>
        <w:t>• Blue Letter Bible</w:t>
      </w:r>
    </w:p>
    <w:p w14:paraId="5119A118" w14:textId="77777777" w:rsidR="00250A58" w:rsidRDefault="00250A58">
      <w:r>
        <w:t>• Precept Austin</w:t>
      </w:r>
    </w:p>
    <w:p w14:paraId="00F683F3" w14:textId="5F4608BB" w:rsidR="004C5552" w:rsidRDefault="00250A58">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A58"/>
    <w:rsid w:val="00017747"/>
    <w:rsid w:val="00023A4A"/>
    <w:rsid w:val="0006763F"/>
    <w:rsid w:val="000C53AC"/>
    <w:rsid w:val="00146083"/>
    <w:rsid w:val="001B2D17"/>
    <w:rsid w:val="002058F7"/>
    <w:rsid w:val="00224809"/>
    <w:rsid w:val="002357B1"/>
    <w:rsid w:val="002464EB"/>
    <w:rsid w:val="00250A58"/>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77B5A"/>
  <w15:chartTrackingRefBased/>
  <w15:docId w15:val="{122D1F3D-3E97-4C55-AEB1-C4301AE1A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50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50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A58"/>
    <w:rPr>
      <w:rFonts w:eastAsiaTheme="majorEastAsia" w:cstheme="majorBidi"/>
      <w:color w:val="272727" w:themeColor="text1" w:themeTint="D8"/>
    </w:rPr>
  </w:style>
  <w:style w:type="paragraph" w:styleId="Title">
    <w:name w:val="Title"/>
    <w:basedOn w:val="Normal"/>
    <w:next w:val="Normal"/>
    <w:link w:val="TitleChar"/>
    <w:uiPriority w:val="10"/>
    <w:qFormat/>
    <w:rsid w:val="00250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A58"/>
    <w:pPr>
      <w:spacing w:before="160"/>
      <w:jc w:val="center"/>
    </w:pPr>
    <w:rPr>
      <w:i/>
      <w:iCs/>
      <w:color w:val="404040" w:themeColor="text1" w:themeTint="BF"/>
    </w:rPr>
  </w:style>
  <w:style w:type="character" w:customStyle="1" w:styleId="QuoteChar">
    <w:name w:val="Quote Char"/>
    <w:basedOn w:val="DefaultParagraphFont"/>
    <w:link w:val="Quote"/>
    <w:uiPriority w:val="29"/>
    <w:rsid w:val="00250A58"/>
    <w:rPr>
      <w:i/>
      <w:iCs/>
      <w:color w:val="404040" w:themeColor="text1" w:themeTint="BF"/>
    </w:rPr>
  </w:style>
  <w:style w:type="paragraph" w:styleId="ListParagraph">
    <w:name w:val="List Paragraph"/>
    <w:basedOn w:val="Normal"/>
    <w:uiPriority w:val="34"/>
    <w:qFormat/>
    <w:rsid w:val="00250A58"/>
    <w:pPr>
      <w:ind w:left="720"/>
      <w:contextualSpacing/>
    </w:pPr>
  </w:style>
  <w:style w:type="character" w:styleId="IntenseEmphasis">
    <w:name w:val="Intense Emphasis"/>
    <w:basedOn w:val="DefaultParagraphFont"/>
    <w:uiPriority w:val="21"/>
    <w:qFormat/>
    <w:rsid w:val="00250A58"/>
    <w:rPr>
      <w:i/>
      <w:iCs/>
      <w:color w:val="2E74B5" w:themeColor="accent1" w:themeShade="BF"/>
    </w:rPr>
  </w:style>
  <w:style w:type="paragraph" w:styleId="IntenseQuote">
    <w:name w:val="Intense Quote"/>
    <w:basedOn w:val="Normal"/>
    <w:next w:val="Normal"/>
    <w:link w:val="IntenseQuoteChar"/>
    <w:uiPriority w:val="30"/>
    <w:qFormat/>
    <w:rsid w:val="00250A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50A58"/>
    <w:rPr>
      <w:i/>
      <w:iCs/>
      <w:color w:val="2E74B5" w:themeColor="accent1" w:themeShade="BF"/>
    </w:rPr>
  </w:style>
  <w:style w:type="character" w:styleId="IntenseReference">
    <w:name w:val="Intense Reference"/>
    <w:basedOn w:val="DefaultParagraphFont"/>
    <w:uiPriority w:val="32"/>
    <w:qFormat/>
    <w:rsid w:val="00250A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933</Words>
  <Characters>4855</Characters>
  <Application>Microsoft Office Word</Application>
  <DocSecurity>0</DocSecurity>
  <Lines>93</Lines>
  <Paragraphs>50</Paragraphs>
  <ScaleCrop>false</ScaleCrop>
  <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