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5D3F" w14:textId="77777777" w:rsidR="00641908" w:rsidRPr="00641908" w:rsidRDefault="00641908">
      <w:pPr>
        <w:rPr>
          <w:b/>
        </w:rPr>
      </w:pPr>
      <w:r w:rsidRPr="00641908">
        <w:rPr>
          <w:b/>
        </w:rPr>
        <w:t>CRUCIFY - ( stauroō , Strong's G4717 )</w:t>
      </w:r>
    </w:p>
    <w:p w14:paraId="1AB80E5C" w14:textId="77777777" w:rsidR="00641908" w:rsidRDefault="00641908">
      <w:r w:rsidRPr="00641908">
        <w:rPr>
          <w:b/>
        </w:rPr>
        <w:t>Summary:</w:t>
      </w:r>
    </w:p>
    <w:p w14:paraId="424A1F33" w14:textId="77777777" w:rsidR="00641908" w:rsidRDefault="00641908">
      <w:r>
        <w:t>The word crucify (from the Greek verb stauroō) refers to the ancient Roman method of execution where a victim was nailed or tied to a wooden cross until dead. In Matthew 20:19, Jesus uses this precise, shocking term to predict the exact manner of His impending death at the hands of the Gentiles. This prediction signals not only the physical horror of His sacrifice but also the divine plan of redemption, where the ultimate instrument of human shame becomes the source of eternal salvation.</w:t>
      </w:r>
    </w:p>
    <w:p w14:paraId="6161AFD0" w14:textId="77777777" w:rsidR="00641908" w:rsidRDefault="00641908"/>
    <w:p w14:paraId="286CD134" w14:textId="77777777" w:rsidR="00641908" w:rsidRDefault="00641908">
      <w:r w:rsidRPr="00641908">
        <w:rPr>
          <w:b/>
        </w:rPr>
        <w:t>Full Study:</w:t>
      </w:r>
    </w:p>
    <w:p w14:paraId="0181A9DB" w14:textId="77777777" w:rsidR="00641908" w:rsidRDefault="00641908"/>
    <w:p w14:paraId="3B80B199" w14:textId="77777777" w:rsidR="00641908" w:rsidRPr="00641908" w:rsidRDefault="00641908">
      <w:pPr>
        <w:rPr>
          <w:b/>
        </w:rPr>
      </w:pPr>
      <w:r w:rsidRPr="00641908">
        <w:rPr>
          <w:b/>
        </w:rPr>
        <w:t xml:space="preserve"> 1. Word Picture / Background</w:t>
      </w:r>
    </w:p>
    <w:p w14:paraId="1340FF09" w14:textId="77777777" w:rsidR="00641908" w:rsidRDefault="00641908">
      <w:r>
        <w:t xml:space="preserve">In the ancient Greco-Roman world, crucifixion was the most horrific, shameful, and agonizing form of capital punishment imaginable. The verb stauroō is derived from the noun stauros, which originally referred to an upright pale, stake, or pole. Over time, the term came to refer to the cross-shaped execution apparatus used by the Romans. </w:t>
      </w:r>
    </w:p>
    <w:p w14:paraId="6308E505" w14:textId="77777777" w:rsidR="00641908" w:rsidRDefault="00641908"/>
    <w:p w14:paraId="6EF3A65F" w14:textId="77777777" w:rsidR="00641908" w:rsidRDefault="00641908">
      <w:r>
        <w:t>Crucifixion was deliberately designed to maximize physical torment and public humiliation. It was reserved for the lowest classes of society—slaves, violent rebels, and notorious criminals. Roman citizens were legally exempt from it. To the Jewish mind, crucifixion carried an additional spiritual dread; anyone hanged on a tree was viewed as cursed by God, drawing from the civil codes of Deuteronomy 21:23. Thus, to be "crucified" was to be utterly rejected by both man and God.</w:t>
      </w:r>
    </w:p>
    <w:p w14:paraId="5740A6B1" w14:textId="77777777" w:rsidR="00641908" w:rsidRDefault="00641908"/>
    <w:p w14:paraId="6A0CA8ED" w14:textId="77777777" w:rsidR="00641908" w:rsidRPr="00641908" w:rsidRDefault="00641908">
      <w:pPr>
        <w:rPr>
          <w:b/>
        </w:rPr>
      </w:pPr>
      <w:r w:rsidRPr="00641908">
        <w:rPr>
          <w:b/>
        </w:rPr>
        <w:t xml:space="preserve"> 2. Meaning / Lexical Definition</w:t>
      </w:r>
    </w:p>
    <w:p w14:paraId="5A72FF4D" w14:textId="77777777" w:rsidR="00641908" w:rsidRDefault="00641908">
      <w:r>
        <w:t>The verb stauroō means to drive stakes, to fence with palisades, or, in the context of Roman jurisprudence, to crucify or nail to a cross. In the New Testament, it is used almost exclusively in the literal sense of executing a person on a cross, or metaphorically to describe the believer's identification with Christ's death.</w:t>
      </w:r>
    </w:p>
    <w:p w14:paraId="3FEAACD8" w14:textId="77777777" w:rsidR="00641908" w:rsidRDefault="00641908"/>
    <w:p w14:paraId="08C6423A" w14:textId="77777777" w:rsidR="00641908" w:rsidRDefault="00641908">
      <w:r>
        <w:t>The lexical range includes:</w:t>
      </w:r>
    </w:p>
    <w:p w14:paraId="218FD699" w14:textId="77777777" w:rsidR="00641908" w:rsidRDefault="00641908">
      <w:r>
        <w:t>• To affix to a cross for execution.</w:t>
      </w:r>
    </w:p>
    <w:p w14:paraId="7A572021" w14:textId="77777777" w:rsidR="00641908" w:rsidRDefault="00641908">
      <w:r>
        <w:t>• To destroy the power of something through crucifixion (metaphorical usage regarding the flesh or the world).</w:t>
      </w:r>
    </w:p>
    <w:p w14:paraId="5A6DC07B" w14:textId="77777777" w:rsidR="00641908" w:rsidRDefault="00641908"/>
    <w:p w14:paraId="609B540A" w14:textId="77777777" w:rsidR="00641908" w:rsidRPr="00641908" w:rsidRDefault="00641908">
      <w:pPr>
        <w:rPr>
          <w:b/>
        </w:rPr>
      </w:pPr>
      <w:r w:rsidRPr="00641908">
        <w:rPr>
          <w:b/>
        </w:rPr>
        <w:t xml:space="preserve"> 3. Usage and Word Pictures</w:t>
      </w:r>
    </w:p>
    <w:p w14:paraId="6BC229DC" w14:textId="77777777" w:rsidR="00641908" w:rsidRDefault="00641908">
      <w:r>
        <w:t xml:space="preserve">The literal use of stauroō dominates the Gospel narratives, recording the historical execution of Jesus and the two thieves beside Him. </w:t>
      </w:r>
    </w:p>
    <w:p w14:paraId="541BB6AF" w14:textId="77777777" w:rsidR="00641908" w:rsidRDefault="00641908"/>
    <w:p w14:paraId="336A5E44" w14:textId="77777777" w:rsidR="00641908" w:rsidRDefault="00641908">
      <w:r>
        <w:t>In the Epistles, particularly in the writings of Paul, the word transitions into a profound theological word picture. Believers are said to have been "crucified with Christ" (Galatians 2:20). This spiritual crucifixion represents the death of the old self and the break from the dominion of sin. The world is also described as being "crucified" to the believer, and the believer to the world (Galatians 6:14), illustrating a complete, painful, and permanent severing of relations with the fallen world system.</w:t>
      </w:r>
    </w:p>
    <w:p w14:paraId="65509CE4" w14:textId="77777777" w:rsidR="00641908" w:rsidRDefault="00641908"/>
    <w:p w14:paraId="6C967BC5" w14:textId="77777777" w:rsidR="00641908" w:rsidRPr="00641908" w:rsidRDefault="00641908">
      <w:pPr>
        <w:rPr>
          <w:b/>
        </w:rPr>
      </w:pPr>
      <w:r w:rsidRPr="00641908">
        <w:rPr>
          <w:b/>
        </w:rPr>
        <w:t xml:space="preserve"> 4. Theological Implications</w:t>
      </w:r>
    </w:p>
    <w:p w14:paraId="65E662A0" w14:textId="77777777" w:rsidR="00641908" w:rsidRDefault="00641908">
      <w:r>
        <w:t xml:space="preserve">The theological weight of stauroō lies in the voluntary substitutionary suffering of Christ. </w:t>
      </w:r>
    </w:p>
    <w:p w14:paraId="44EE368F" w14:textId="77777777" w:rsidR="00641908" w:rsidRDefault="00641908">
      <w:r>
        <w:t>• The Curse Borne: By being crucified, Jesus took upon Himself the divine curse of the broken Law. He stood in the place of sinners, absorbing the holy wrath of God against sin.</w:t>
      </w:r>
    </w:p>
    <w:p w14:paraId="0117B41B" w14:textId="77777777" w:rsidR="00641908" w:rsidRDefault="00641908">
      <w:r>
        <w:t>• The Bridge of Reconciliation: The cross brought together jew and Gentile. Both groups cooperated in the crucifixion of Jesus, yet the crucifixion itself became the means of reconciling both groups to God in one body.</w:t>
      </w:r>
    </w:p>
    <w:p w14:paraId="6E8A112C" w14:textId="77777777" w:rsidR="00641908" w:rsidRDefault="00641908">
      <w:r>
        <w:t>• The Paradox of Power: The cross was the ultimate symbol of weakness and defeat. Yet, in the economy of God, the act of crucifying Jesus was the very moment of His victory over principalities and powers, exposing them to open shame.</w:t>
      </w:r>
    </w:p>
    <w:p w14:paraId="421A77B6" w14:textId="77777777" w:rsidR="00641908" w:rsidRDefault="00641908"/>
    <w:p w14:paraId="24077CF3" w14:textId="77777777" w:rsidR="00641908" w:rsidRPr="00641908" w:rsidRDefault="00641908">
      <w:pPr>
        <w:rPr>
          <w:b/>
        </w:rPr>
      </w:pPr>
      <w:r w:rsidRPr="00641908">
        <w:rPr>
          <w:b/>
        </w:rPr>
        <w:t xml:space="preserve"> 5. Contextual Nuance in the Passage (Matthew 20:19)</w:t>
      </w:r>
    </w:p>
    <w:p w14:paraId="097732F0" w14:textId="77777777" w:rsidR="00641908" w:rsidRDefault="00641908">
      <w:r>
        <w:t>In Matthew 20:19, Jesus is on His final journey to Jerusalem. This is His third and most explicit prediction of His passion. In His previous predictions (Matthew 16:21; 17:22-23), He revealed that He would suffer, be killed, and be raised. Here, however, He introduces three specific details: He will be delivered to the Gentiles, mocked and scourged, and finally, crucified.</w:t>
      </w:r>
    </w:p>
    <w:p w14:paraId="7168113D" w14:textId="77777777" w:rsidR="00641908" w:rsidRDefault="00641908"/>
    <w:p w14:paraId="6D426C30" w14:textId="77777777" w:rsidR="00641908" w:rsidRDefault="00641908">
      <w:r>
        <w:t>This is the first time Jesus explicitly names the manner of His death. The mention of crucifixion is highly significant:</w:t>
      </w:r>
    </w:p>
    <w:p w14:paraId="7C8757AA" w14:textId="77777777" w:rsidR="00641908" w:rsidRDefault="00641908">
      <w:r>
        <w:t>• Sovereign Foreknowledge: Jesus was not a victim of unforeseen circumstances. He knew exactly what lay ahead, including the gruesome details of Roman execution.</w:t>
      </w:r>
    </w:p>
    <w:p w14:paraId="453D68B7" w14:textId="77777777" w:rsidR="00641908" w:rsidRDefault="00641908">
      <w:r>
        <w:t>• Gentile Involvement: Jewish law permitted stoning for blasphemy, but not crucifixion. By specifying that He would be delivered to the Gentiles to be crucified, Jesus predicted the political reality of Roman execution, showing that both Jewish leaders and Gentile authorities would share in the guilt of His death.</w:t>
      </w:r>
    </w:p>
    <w:p w14:paraId="3E0ED21C" w14:textId="77777777" w:rsidR="00641908" w:rsidRDefault="00641908"/>
    <w:p w14:paraId="4DF90230" w14:textId="77777777" w:rsidR="00641908" w:rsidRPr="00641908" w:rsidRDefault="00641908">
      <w:pPr>
        <w:rPr>
          <w:b/>
        </w:rPr>
      </w:pPr>
      <w:r w:rsidRPr="00641908">
        <w:rPr>
          <w:b/>
        </w:rPr>
        <w:t xml:space="preserve"> 6. Key Uses in Other Verses (NKJV)</w:t>
      </w:r>
    </w:p>
    <w:p w14:paraId="78852062" w14:textId="77777777" w:rsidR="00641908" w:rsidRDefault="00641908">
      <w:r>
        <w:t>• Matthew 27:22 - "Pilate said to them, 'What then shall I do with Jesus who is called Christ?' They all said to him, 'Let Him be crucified!'"</w:t>
      </w:r>
    </w:p>
    <w:p w14:paraId="21217902" w14:textId="77777777" w:rsidR="00641908" w:rsidRDefault="00641908">
      <w:r>
        <w:t>• Mark 15:13 - "So they cried out again, 'Crucify Him!'"</w:t>
      </w:r>
    </w:p>
    <w:p w14:paraId="61BB049D" w14:textId="77777777" w:rsidR="00641908" w:rsidRDefault="00641908">
      <w:r>
        <w:t>• Galatians 2:20 - "I have been crucified with Christ; it is no longer I who live, but Christ lives in me; and the life which I now live in the flesh I live by faith in the Son of God, who loved me and gave Himself for me."</w:t>
      </w:r>
    </w:p>
    <w:p w14:paraId="2B495AB1" w14:textId="77777777" w:rsidR="00641908" w:rsidRDefault="00641908">
      <w:r>
        <w:t>• Galatians 6:14 - "But God forbid that I should boast except in the cross of our Lord Jesus Christ, by whom the world has been crucified to me, and I to the world."</w:t>
      </w:r>
    </w:p>
    <w:p w14:paraId="15BBD987" w14:textId="77777777" w:rsidR="00641908" w:rsidRDefault="00641908"/>
    <w:p w14:paraId="00F52D4B" w14:textId="77777777" w:rsidR="00641908" w:rsidRPr="00641908" w:rsidRDefault="00641908">
      <w:pPr>
        <w:rPr>
          <w:b/>
        </w:rPr>
      </w:pPr>
      <w:r w:rsidRPr="00641908">
        <w:rPr>
          <w:b/>
        </w:rPr>
        <w:t xml:space="preserve"> 7. Other Relevant Insights</w:t>
      </w:r>
    </w:p>
    <w:p w14:paraId="41BE0954" w14:textId="77777777" w:rsidR="00641908" w:rsidRDefault="00641908">
      <w:r>
        <w:t>In the sovereignty of God, the Roman practice of crucifixion fulfilled Old Testament typologies and prophecies. Jesus alluded to this when He spoke of being "lifted up" from the earth (John 3:14; 12:32), drawing a parallel to the bronze serpent in the wilderness (Numbers 21:8-9). This elevation on the cross allowed Him to be seen by all, making His death a public spectacle of God's justice and love. Furthermore, crucifixion ensured that His bones remained unbroken, fulfilling the Passover lamb typology (Exodus 12:46; John 19:36).</w:t>
      </w:r>
    </w:p>
    <w:p w14:paraId="5E2DDA92" w14:textId="77777777" w:rsidR="00641908" w:rsidRDefault="00641908"/>
    <w:p w14:paraId="36A8A67B" w14:textId="77777777" w:rsidR="00641908" w:rsidRPr="00641908" w:rsidRDefault="00641908">
      <w:pPr>
        <w:rPr>
          <w:b/>
        </w:rPr>
      </w:pPr>
      <w:r w:rsidRPr="00641908">
        <w:rPr>
          <w:b/>
        </w:rPr>
        <w:t xml:space="preserve"> 8. References</w:t>
      </w:r>
    </w:p>
    <w:p w14:paraId="60434E91" w14:textId="77777777" w:rsidR="00641908" w:rsidRDefault="00641908">
      <w:r>
        <w:t>• Blue Letter Bible</w:t>
      </w:r>
    </w:p>
    <w:p w14:paraId="12D3FC13" w14:textId="77777777" w:rsidR="00641908" w:rsidRDefault="00641908">
      <w:r>
        <w:t>• Precept Austin</w:t>
      </w:r>
    </w:p>
    <w:p w14:paraId="0ABE61A8" w14:textId="77777777" w:rsidR="00641908" w:rsidRDefault="00641908">
      <w:r>
        <w:t>• Thayer's Greek Lexicon</w:t>
      </w:r>
    </w:p>
    <w:p w14:paraId="7492C660" w14:textId="77777777" w:rsidR="00641908" w:rsidRDefault="00641908">
      <w:r>
        <w:t>• Theological Dictionary of the New Testament</w:t>
      </w:r>
    </w:p>
    <w:p w14:paraId="101EC107" w14:textId="3DD154D3" w:rsidR="004C5552" w:rsidRDefault="00641908">
      <w:r>
        <w:t>• Bible Hub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1908"/>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6D61"/>
  <w15:chartTrackingRefBased/>
  <w15:docId w15:val="{8101AA72-30A0-4782-81FA-E5735A17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1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1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908"/>
    <w:rPr>
      <w:rFonts w:eastAsiaTheme="majorEastAsia" w:cstheme="majorBidi"/>
      <w:color w:val="272727" w:themeColor="text1" w:themeTint="D8"/>
    </w:rPr>
  </w:style>
  <w:style w:type="paragraph" w:styleId="Title">
    <w:name w:val="Title"/>
    <w:basedOn w:val="Normal"/>
    <w:next w:val="Normal"/>
    <w:link w:val="TitleChar"/>
    <w:uiPriority w:val="10"/>
    <w:qFormat/>
    <w:rsid w:val="0064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908"/>
    <w:pPr>
      <w:spacing w:before="160"/>
      <w:jc w:val="center"/>
    </w:pPr>
    <w:rPr>
      <w:i/>
      <w:iCs/>
      <w:color w:val="404040" w:themeColor="text1" w:themeTint="BF"/>
    </w:rPr>
  </w:style>
  <w:style w:type="character" w:customStyle="1" w:styleId="QuoteChar">
    <w:name w:val="Quote Char"/>
    <w:basedOn w:val="DefaultParagraphFont"/>
    <w:link w:val="Quote"/>
    <w:uiPriority w:val="29"/>
    <w:rsid w:val="00641908"/>
    <w:rPr>
      <w:i/>
      <w:iCs/>
      <w:color w:val="404040" w:themeColor="text1" w:themeTint="BF"/>
    </w:rPr>
  </w:style>
  <w:style w:type="paragraph" w:styleId="ListParagraph">
    <w:name w:val="List Paragraph"/>
    <w:basedOn w:val="Normal"/>
    <w:uiPriority w:val="34"/>
    <w:qFormat/>
    <w:rsid w:val="00641908"/>
    <w:pPr>
      <w:ind w:left="720"/>
      <w:contextualSpacing/>
    </w:pPr>
  </w:style>
  <w:style w:type="character" w:styleId="IntenseEmphasis">
    <w:name w:val="Intense Emphasis"/>
    <w:basedOn w:val="DefaultParagraphFont"/>
    <w:uiPriority w:val="21"/>
    <w:qFormat/>
    <w:rsid w:val="00641908"/>
    <w:rPr>
      <w:i/>
      <w:iCs/>
      <w:color w:val="2E74B5" w:themeColor="accent1" w:themeShade="BF"/>
    </w:rPr>
  </w:style>
  <w:style w:type="paragraph" w:styleId="IntenseQuote">
    <w:name w:val="Intense Quote"/>
    <w:basedOn w:val="Normal"/>
    <w:next w:val="Normal"/>
    <w:link w:val="IntenseQuoteChar"/>
    <w:uiPriority w:val="30"/>
    <w:qFormat/>
    <w:rsid w:val="006419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1908"/>
    <w:rPr>
      <w:i/>
      <w:iCs/>
      <w:color w:val="2E74B5" w:themeColor="accent1" w:themeShade="BF"/>
    </w:rPr>
  </w:style>
  <w:style w:type="character" w:styleId="IntenseReference">
    <w:name w:val="Intense Reference"/>
    <w:basedOn w:val="DefaultParagraphFont"/>
    <w:uiPriority w:val="32"/>
    <w:qFormat/>
    <w:rsid w:val="006419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4817</Characters>
  <Application>Microsoft Office Word</Application>
  <DocSecurity>0</DocSecurity>
  <Lines>92</Lines>
  <Paragraphs>50</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