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16EC" w14:textId="77777777" w:rsidR="00DF3A36" w:rsidRPr="00DF3A36" w:rsidRDefault="00DF3A36">
      <w:pPr>
        <w:rPr>
          <w:b/>
        </w:rPr>
      </w:pPr>
      <w:r w:rsidRPr="00DF3A36">
        <w:rPr>
          <w:b/>
        </w:rPr>
        <w:t>VINEYARD - ( ampelōn , Strong's G290 )</w:t>
      </w:r>
    </w:p>
    <w:p w14:paraId="3C31BB97" w14:textId="77777777" w:rsidR="00DF3A36" w:rsidRDefault="00DF3A36">
      <w:r w:rsidRPr="00DF3A36">
        <w:rPr>
          <w:b/>
        </w:rPr>
        <w:t>Summary:</w:t>
      </w:r>
    </w:p>
    <w:p w14:paraId="56C7A0E3" w14:textId="77777777" w:rsidR="00DF3A36" w:rsidRDefault="00DF3A36">
      <w:r>
        <w:t>The Greek word ampelōn refers to a plot of land specifically cultivated for growing grapevines. In the New Testament, and particularly in the parables of Jesus, the vineyard is far more than an agricultural setting; it is a rich theological symbol representing the sphere of God's covenant relationship, His kingdom, and His rightful expectation of spiritual fruitfulness. In Matthew 21:28, the vineyard is the designated place of labor where God commands His children to work, serving as a testing ground that exposes the difference between superficial profession and genuine, repentant obedience.</w:t>
      </w:r>
    </w:p>
    <w:p w14:paraId="5500DBB9" w14:textId="77777777" w:rsidR="00DF3A36" w:rsidRDefault="00DF3A36"/>
    <w:p w14:paraId="41B9E663" w14:textId="77777777" w:rsidR="00DF3A36" w:rsidRDefault="00DF3A36">
      <w:r w:rsidRPr="00DF3A36">
        <w:rPr>
          <w:b/>
        </w:rPr>
        <w:t>Full Study:</w:t>
      </w:r>
    </w:p>
    <w:p w14:paraId="03767F55" w14:textId="77777777" w:rsidR="00DF3A36" w:rsidRDefault="00DF3A36"/>
    <w:p w14:paraId="2DBF4780" w14:textId="77777777" w:rsidR="00DF3A36" w:rsidRPr="00DF3A36" w:rsidRDefault="00DF3A36">
      <w:pPr>
        <w:rPr>
          <w:b/>
        </w:rPr>
      </w:pPr>
      <w:r w:rsidRPr="00DF3A36">
        <w:rPr>
          <w:b/>
        </w:rPr>
        <w:t xml:space="preserve"> 1. Word Picture / Background</w:t>
      </w:r>
    </w:p>
    <w:p w14:paraId="0009E573" w14:textId="77777777" w:rsidR="00DF3A36" w:rsidRDefault="00DF3A36">
      <w:r>
        <w:t>In ancient Israel, planting and maintaining a vineyard (ampelōn) was an intensive, long-term investment. It required clearing the ground of stones, terracing steep hillsides, building protective stone walls or hedges to keep out wild animals, digging a winepress, and constructing a watchtower for security. Because of the immense labor, care, and protection required to establish a productive vineyard, it served as a powerful cultural picture of valued possession, deep affection, and high expectation. To own a vineyard was a sign of stability and blessing, and to cultivate it was a daily labor of devotion.</w:t>
      </w:r>
    </w:p>
    <w:p w14:paraId="17D02915" w14:textId="77777777" w:rsidR="00DF3A36" w:rsidRDefault="00DF3A36"/>
    <w:p w14:paraId="42D28F08" w14:textId="77777777" w:rsidR="00DF3A36" w:rsidRPr="00DF3A36" w:rsidRDefault="00DF3A36">
      <w:pPr>
        <w:rPr>
          <w:b/>
        </w:rPr>
      </w:pPr>
      <w:r w:rsidRPr="00DF3A36">
        <w:rPr>
          <w:b/>
        </w:rPr>
        <w:t xml:space="preserve"> 2. Meaning / Lexical Definition</w:t>
      </w:r>
    </w:p>
    <w:p w14:paraId="13155BB3" w14:textId="77777777" w:rsidR="00DF3A36" w:rsidRDefault="00DF3A36">
      <w:r>
        <w:t>The term ampelōn denotes a vineyard or grape orchard. It is derived from ampelos, which means a grapevine. In classical and Hellenistic Greek, the word consistently refers to the physical plot of land dedicated to viticulture. In the Septuagint, ampelōn translates the Hebrew word kerem, most notably in the "Song of the Vineyard" in Isaiah 5:1–7. In the New Testament, the word occurs multiple times, almost exclusively in the Synoptic Gospels within parables where it transitions from a literal agricultural term to a spiritual metaphor representing Israel, the kingdom of God, or the arena of spiritual stewardship.</w:t>
      </w:r>
    </w:p>
    <w:p w14:paraId="7AC94DBD" w14:textId="77777777" w:rsidR="00DF3A36" w:rsidRDefault="00DF3A36"/>
    <w:p w14:paraId="1517E577" w14:textId="77777777" w:rsidR="00DF3A36" w:rsidRPr="00DF3A36" w:rsidRDefault="00DF3A36">
      <w:pPr>
        <w:rPr>
          <w:b/>
        </w:rPr>
      </w:pPr>
      <w:r w:rsidRPr="00DF3A36">
        <w:rPr>
          <w:b/>
        </w:rPr>
        <w:t xml:space="preserve"> 3. Usage and Word Pictures</w:t>
      </w:r>
    </w:p>
    <w:p w14:paraId="343ABAA2" w14:textId="77777777" w:rsidR="00DF3A36" w:rsidRDefault="00DF3A36">
      <w:r>
        <w:t>The New Testament uses ampelōn to construct several vivid spiritual word pictures:</w:t>
      </w:r>
    </w:p>
    <w:p w14:paraId="2C945600" w14:textId="77777777" w:rsidR="00DF3A36" w:rsidRDefault="00DF3A36">
      <w:r>
        <w:t>• The Arena of Divine Investment: The vineyard represents Israel as the recipient of God's special care, protection, and revelation. Just as a landowner prepares his soil, God prepared a covenant environment for His people to thrive.</w:t>
      </w:r>
    </w:p>
    <w:p w14:paraId="0628B66A" w14:textId="77777777" w:rsidR="00DF3A36" w:rsidRDefault="00DF3A36">
      <w:r>
        <w:t>• The Sphere of Labor and Stewardship: In the Parable of the Workers in the Vineyard (Matthew 20:1–16), the vineyard is the place where sovereign grace invites various workers to labor, emphasizing that the opportunity to serve in God's kingdom is a privilege granted by the Master.</w:t>
      </w:r>
    </w:p>
    <w:p w14:paraId="6232A5C3" w14:textId="77777777" w:rsidR="00DF3A36" w:rsidRDefault="00DF3A36">
      <w:r>
        <w:t>• The Test of Fruitfulness: Because a vineyard exists to produce grapes for wine—a symbol of joy and abundance—it represents God's search for the "fruit" of righteousness, justice, and faith among His people.</w:t>
      </w:r>
    </w:p>
    <w:p w14:paraId="51BB4FDB" w14:textId="77777777" w:rsidR="00DF3A36" w:rsidRDefault="00DF3A36"/>
    <w:p w14:paraId="606E8F11" w14:textId="77777777" w:rsidR="00DF3A36" w:rsidRPr="00DF3A36" w:rsidRDefault="00DF3A36">
      <w:pPr>
        <w:rPr>
          <w:b/>
        </w:rPr>
      </w:pPr>
      <w:r w:rsidRPr="00DF3A36">
        <w:rPr>
          <w:b/>
        </w:rPr>
        <w:t xml:space="preserve"> 4. Theological Implications</w:t>
      </w:r>
    </w:p>
    <w:p w14:paraId="63EAFE87" w14:textId="77777777" w:rsidR="00DF3A36" w:rsidRDefault="00DF3A36">
      <w:r>
        <w:t xml:space="preserve">The theological weight of ampelōn rests heavily on the Old Testament covenant background. In Isaiah 5, the vineyard of the Lord of hosts is the house of Israel. When Jesus uses this imagery, He taps into a deeply ingrained Jewish understanding of accountability to God. </w:t>
      </w:r>
    </w:p>
    <w:p w14:paraId="52F8B8D9" w14:textId="77777777" w:rsidR="00DF3A36" w:rsidRDefault="00DF3A36">
      <w:r>
        <w:t>• Divine Ownership: The vineyard does not belong to the laborers or the sons; it belongs to the Father. He retains absolute ownership and the right to direct the labor and demand the harvest.</w:t>
      </w:r>
    </w:p>
    <w:p w14:paraId="536C7BAA" w14:textId="77777777" w:rsidR="00DF3A36" w:rsidRDefault="00DF3A36">
      <w:r>
        <w:t>• The Call to Active Obedience: Working in the vineyard is synonymous with participating in God’s redemptive purposes. It requires active, physical participation, not merely intellectual or verbal assent.</w:t>
      </w:r>
    </w:p>
    <w:p w14:paraId="126BFBA4" w14:textId="77777777" w:rsidR="00DF3A36" w:rsidRDefault="00DF3A36">
      <w:r>
        <w:t>• Accountability and Judgment: Because the Owner has poured His resources into the vineyard, there is an inevitable day of accounting. A failure to produce fruit, or a refusal to labor when commanded, carries serious covenantal consequences.</w:t>
      </w:r>
    </w:p>
    <w:p w14:paraId="779C01D4" w14:textId="77777777" w:rsidR="00DF3A36" w:rsidRDefault="00DF3A36"/>
    <w:p w14:paraId="72D3C70E" w14:textId="77777777" w:rsidR="00DF3A36" w:rsidRPr="00DF3A36" w:rsidRDefault="00DF3A36">
      <w:pPr>
        <w:rPr>
          <w:b/>
        </w:rPr>
      </w:pPr>
      <w:r w:rsidRPr="00DF3A36">
        <w:rPr>
          <w:b/>
        </w:rPr>
        <w:t xml:space="preserve"> 5. Contextual Nuance in the Passage</w:t>
      </w:r>
    </w:p>
    <w:p w14:paraId="41CD3E40" w14:textId="77777777" w:rsidR="00DF3A36" w:rsidRDefault="00DF3A36">
      <w:r>
        <w:t xml:space="preserve">In Matthew 21:28, Jesus introduces the Parable of the Two Sons with the command of a father: "Son, go, work today in my vineyard." </w:t>
      </w:r>
    </w:p>
    <w:p w14:paraId="4A01E3A8" w14:textId="77777777" w:rsidR="00DF3A36" w:rsidRDefault="00DF3A36">
      <w:r>
        <w:t>• The Immediacy ("Today"): The command to work in the ampelōn is urgent. It requires immediate response, mirroring the urgent call to repentance sounded by John the Baptist and Jesus.</w:t>
      </w:r>
    </w:p>
    <w:p w14:paraId="7B5635C6" w14:textId="77777777" w:rsidR="00DF3A36" w:rsidRDefault="00DF3A36">
      <w:r>
        <w:t>• The Sphere of Authority: By telling the sons to work in my vineyard, the father establishes his authority and the filial duty of the sons.</w:t>
      </w:r>
    </w:p>
    <w:p w14:paraId="31EF65F2" w14:textId="77777777" w:rsidR="00DF3A36" w:rsidRDefault="00DF3A36">
      <w:r>
        <w:t>• The Exposure of the Heart: The vineyard becomes the setting that exposes the true spiritual condition of the two sons. The first son initially rebels but later repents and goes to work. The second son gives polite verbal agreement ("I go, sir") but never enters the vineyard. The vineyard is the place where faith is validated by action. The religious leaders of Jesus' day professed obedience to God (the Father) but refused to enter the sphere of true repentance and faith, whereas the tax collectors and harlots, who initially lived in rebellion, repented and entered the kingdom.</w:t>
      </w:r>
    </w:p>
    <w:p w14:paraId="14ED673E" w14:textId="77777777" w:rsidR="00DF3A36" w:rsidRDefault="00DF3A36"/>
    <w:p w14:paraId="78C45C21" w14:textId="77777777" w:rsidR="00DF3A36" w:rsidRPr="00DF3A36" w:rsidRDefault="00DF3A36">
      <w:pPr>
        <w:rPr>
          <w:b/>
        </w:rPr>
      </w:pPr>
      <w:r w:rsidRPr="00DF3A36">
        <w:rPr>
          <w:b/>
        </w:rPr>
        <w:t xml:space="preserve"> 6. Key Uses in Other Verses (NKJV)</w:t>
      </w:r>
    </w:p>
    <w:p w14:paraId="070241F8" w14:textId="77777777" w:rsidR="00DF3A36" w:rsidRDefault="00DF3A36">
      <w:r>
        <w:t>• Matthew 20:1 – "For the kingdom of heaven is like a landowner who went out early in the morning to hire laborers for his vineyard."</w:t>
      </w:r>
    </w:p>
    <w:p w14:paraId="3E8D9E03" w14:textId="77777777" w:rsidR="00DF3A36" w:rsidRDefault="00DF3A36">
      <w:r>
        <w:t>• Matthew 21:33 – "Hear another parable: There was a certain landowner who planted a vineyard and set a hedge around it, dug a winepress in it and built a tower. And he leased it to vinedressers and went into a far country."</w:t>
      </w:r>
    </w:p>
    <w:p w14:paraId="404EBEA0" w14:textId="77777777" w:rsidR="00DF3A36" w:rsidRDefault="00DF3A36">
      <w:r>
        <w:t>• Luke 13:6 – "He also spoke this parable: 'A certain man had a fig tree planted in his vineyard, and he came seeking fruit on it and found none.'"</w:t>
      </w:r>
    </w:p>
    <w:p w14:paraId="500C3544" w14:textId="77777777" w:rsidR="00DF3A36" w:rsidRDefault="00DF3A36">
      <w:r>
        <w:t>• 1 Corinthians 9:7 – "Who ever goes to war at his own expense? Who plants a vineyard and does not eat of its fruit? Or who tends a flock and does not drink of the milk of the flock?"</w:t>
      </w:r>
    </w:p>
    <w:p w14:paraId="45C42464" w14:textId="77777777" w:rsidR="00DF3A36" w:rsidRDefault="00DF3A36"/>
    <w:p w14:paraId="09822E89" w14:textId="77777777" w:rsidR="00DF3A36" w:rsidRPr="00DF3A36" w:rsidRDefault="00DF3A36">
      <w:pPr>
        <w:rPr>
          <w:b/>
        </w:rPr>
      </w:pPr>
      <w:r w:rsidRPr="00DF3A36">
        <w:rPr>
          <w:b/>
        </w:rPr>
        <w:t xml:space="preserve"> 7. Other Relevant Insights</w:t>
      </w:r>
    </w:p>
    <w:p w14:paraId="0B58525A" w14:textId="77777777" w:rsidR="00DF3A36" w:rsidRDefault="00DF3A36">
      <w:r>
        <w:t>In the Gospel of John, Jesus expands the viticultural imagery by identifying Himself not just as the owner of the vineyard, but as the "True Vine" (ampelos) in John 15:1. While the Synoptic Gospels use the ampelōn (the vineyard) to depict the external sphere of covenant responsibility, stewardship, and national Israel, John’s Gospel brings an internal, organic focus: true fruitfulness within God's vineyard is impossible apart from vital, continuous union with Jesus Christ, the Vine.</w:t>
      </w:r>
    </w:p>
    <w:p w14:paraId="20574A25" w14:textId="77777777" w:rsidR="00DF3A36" w:rsidRDefault="00DF3A36"/>
    <w:p w14:paraId="324C67C0" w14:textId="77777777" w:rsidR="00DF3A36" w:rsidRPr="00DF3A36" w:rsidRDefault="00DF3A36">
      <w:pPr>
        <w:rPr>
          <w:b/>
        </w:rPr>
      </w:pPr>
      <w:r w:rsidRPr="00DF3A36">
        <w:rPr>
          <w:b/>
        </w:rPr>
        <w:t xml:space="preserve"> 8. References</w:t>
      </w:r>
    </w:p>
    <w:p w14:paraId="05DA253F" w14:textId="77777777" w:rsidR="00DF3A36" w:rsidRDefault="00DF3A36">
      <w:r>
        <w:t>• BDAG Greek-English Lexicon of the New Testament and Other Early Christian Literature</w:t>
      </w:r>
    </w:p>
    <w:p w14:paraId="7D9FB0BC" w14:textId="77777777" w:rsidR="00DF3A36" w:rsidRDefault="00DF3A36">
      <w:r>
        <w:t>• Thayer's Greek-English Lexicon of the New Testament</w:t>
      </w:r>
    </w:p>
    <w:p w14:paraId="6E7DBA58" w14:textId="77777777" w:rsidR="00DF3A36" w:rsidRDefault="00DF3A36">
      <w:r>
        <w:t>• Vine's Expository Dictionary of New Testament Words</w:t>
      </w:r>
    </w:p>
    <w:p w14:paraId="2C6D0A03" w14:textId="77777777" w:rsidR="00DF3A36" w:rsidRDefault="00DF3A36">
      <w:r>
        <w:t>• Theological Dictionary of the New Testament (Abridged "Little Kittel")</w:t>
      </w:r>
    </w:p>
    <w:p w14:paraId="401B1455" w14:textId="77777777" w:rsidR="00DF3A36" w:rsidRDefault="00DF3A36">
      <w:r>
        <w:t>• Precept Austin Study Tools</w:t>
      </w:r>
    </w:p>
    <w:p w14:paraId="68A268D9" w14:textId="7DB062AB" w:rsidR="004C5552" w:rsidRDefault="00DF3A36">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3A36"/>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981C"/>
  <w15:chartTrackingRefBased/>
  <w15:docId w15:val="{B5D63843-13FC-4167-8FA3-0F30142A0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3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3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A36"/>
    <w:rPr>
      <w:rFonts w:eastAsiaTheme="majorEastAsia" w:cstheme="majorBidi"/>
      <w:color w:val="272727" w:themeColor="text1" w:themeTint="D8"/>
    </w:rPr>
  </w:style>
  <w:style w:type="paragraph" w:styleId="Title">
    <w:name w:val="Title"/>
    <w:basedOn w:val="Normal"/>
    <w:next w:val="Normal"/>
    <w:link w:val="TitleChar"/>
    <w:uiPriority w:val="10"/>
    <w:qFormat/>
    <w:rsid w:val="00DF3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A36"/>
    <w:pPr>
      <w:spacing w:before="160"/>
      <w:jc w:val="center"/>
    </w:pPr>
    <w:rPr>
      <w:i/>
      <w:iCs/>
      <w:color w:val="404040" w:themeColor="text1" w:themeTint="BF"/>
    </w:rPr>
  </w:style>
  <w:style w:type="character" w:customStyle="1" w:styleId="QuoteChar">
    <w:name w:val="Quote Char"/>
    <w:basedOn w:val="DefaultParagraphFont"/>
    <w:link w:val="Quote"/>
    <w:uiPriority w:val="29"/>
    <w:rsid w:val="00DF3A36"/>
    <w:rPr>
      <w:i/>
      <w:iCs/>
      <w:color w:val="404040" w:themeColor="text1" w:themeTint="BF"/>
    </w:rPr>
  </w:style>
  <w:style w:type="paragraph" w:styleId="ListParagraph">
    <w:name w:val="List Paragraph"/>
    <w:basedOn w:val="Normal"/>
    <w:uiPriority w:val="34"/>
    <w:qFormat/>
    <w:rsid w:val="00DF3A36"/>
    <w:pPr>
      <w:ind w:left="720"/>
      <w:contextualSpacing/>
    </w:pPr>
  </w:style>
  <w:style w:type="character" w:styleId="IntenseEmphasis">
    <w:name w:val="Intense Emphasis"/>
    <w:basedOn w:val="DefaultParagraphFont"/>
    <w:uiPriority w:val="21"/>
    <w:qFormat/>
    <w:rsid w:val="00DF3A36"/>
    <w:rPr>
      <w:i/>
      <w:iCs/>
      <w:color w:val="2E74B5" w:themeColor="accent1" w:themeShade="BF"/>
    </w:rPr>
  </w:style>
  <w:style w:type="paragraph" w:styleId="IntenseQuote">
    <w:name w:val="Intense Quote"/>
    <w:basedOn w:val="Normal"/>
    <w:next w:val="Normal"/>
    <w:link w:val="IntenseQuoteChar"/>
    <w:uiPriority w:val="30"/>
    <w:qFormat/>
    <w:rsid w:val="00DF3A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3A36"/>
    <w:rPr>
      <w:i/>
      <w:iCs/>
      <w:color w:val="2E74B5" w:themeColor="accent1" w:themeShade="BF"/>
    </w:rPr>
  </w:style>
  <w:style w:type="character" w:styleId="IntenseReference">
    <w:name w:val="Intense Reference"/>
    <w:basedOn w:val="DefaultParagraphFont"/>
    <w:uiPriority w:val="32"/>
    <w:qFormat/>
    <w:rsid w:val="00DF3A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1033</Words>
  <Characters>5377</Characters>
  <Application>Microsoft Office Word</Application>
  <DocSecurity>0</DocSecurity>
  <Lines>103</Lines>
  <Paragraphs>56</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