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B26C" w14:textId="77777777" w:rsidR="008B5AF1" w:rsidRPr="008B5AF1" w:rsidRDefault="008B5AF1">
      <w:pPr>
        <w:rPr>
          <w:b/>
        </w:rPr>
      </w:pPr>
      <w:r w:rsidRPr="008B5AF1">
        <w:rPr>
          <w:b/>
        </w:rPr>
        <w:t>RIGHTEOUSNESS - ( dikaiosynē , Strong's G1343 )</w:t>
      </w:r>
    </w:p>
    <w:p w14:paraId="1E183227" w14:textId="77777777" w:rsidR="008B5AF1" w:rsidRDefault="008B5AF1">
      <w:r w:rsidRPr="008B5AF1">
        <w:rPr>
          <w:b/>
        </w:rPr>
        <w:t>Summary:</w:t>
      </w:r>
    </w:p>
    <w:p w14:paraId="7AEA3402" w14:textId="77777777" w:rsidR="008B5AF1" w:rsidRDefault="008B5AF1">
      <w:r>
        <w:t>In Matthew 21:32, "righteousness" (dikaiosynē) refers to the lifestyle, conduct, and message of moral and spiritual integrity that conforms to God’s holy standards. John the Baptist came "in the way of righteousness," meaning his personal life was exemplary, his message was true to God’s law, and he pointed people to the right path of repentance and faith. Rather than describing an abstract or merely imputed status in this specific context, the word highlights a concrete, observable way of living that honors God—a path the religious leaders hypocritically rejected, but notorious sinners repented and embraced.</w:t>
      </w:r>
    </w:p>
    <w:p w14:paraId="1B359302" w14:textId="77777777" w:rsidR="008B5AF1" w:rsidRDefault="008B5AF1"/>
    <w:p w14:paraId="76AC8D4E" w14:textId="77777777" w:rsidR="008B5AF1" w:rsidRDefault="008B5AF1">
      <w:r w:rsidRPr="008B5AF1">
        <w:rPr>
          <w:b/>
        </w:rPr>
        <w:t>Full Study:</w:t>
      </w:r>
    </w:p>
    <w:p w14:paraId="62DB58B9" w14:textId="77777777" w:rsidR="008B5AF1" w:rsidRDefault="008B5AF1"/>
    <w:p w14:paraId="3538783F" w14:textId="77777777" w:rsidR="008B5AF1" w:rsidRPr="008B5AF1" w:rsidRDefault="008B5AF1">
      <w:pPr>
        <w:rPr>
          <w:b/>
        </w:rPr>
      </w:pPr>
      <w:r w:rsidRPr="008B5AF1">
        <w:rPr>
          <w:b/>
        </w:rPr>
        <w:t xml:space="preserve"> 1. Word Picture / Background</w:t>
      </w:r>
    </w:p>
    <w:p w14:paraId="060DC827" w14:textId="77777777" w:rsidR="008B5AF1" w:rsidRDefault="008B5AF1">
      <w:r>
        <w:t xml:space="preserve">In the ancient Greek world, dikaiosynē was considered one of the four cardinal virtues, representing the social and moral order that keeps relationships and society in proper balance. It meant giving to everyone what was due to them. </w:t>
      </w:r>
    </w:p>
    <w:p w14:paraId="55A52222" w14:textId="77777777" w:rsidR="008B5AF1" w:rsidRDefault="008B5AF1"/>
    <w:p w14:paraId="7E04E71F" w14:textId="77777777" w:rsidR="008B5AF1" w:rsidRDefault="008B5AF1">
      <w:r>
        <w:t xml:space="preserve">In the Hebrew Scriptures, however, the concept (translating the Hebrew tsedaqah) shifted from a civic virtue to a covenantal reality. Righteousness was defined by God's character and His revealed law. To be righteous was to live in right relationship with God and others, fulfilling covenantal obligations. </w:t>
      </w:r>
    </w:p>
    <w:p w14:paraId="78F110F8" w14:textId="77777777" w:rsidR="008B5AF1" w:rsidRDefault="008B5AF1"/>
    <w:p w14:paraId="11D6E24C" w14:textId="77777777" w:rsidR="008B5AF1" w:rsidRDefault="008B5AF1">
      <w:r>
        <w:t>The "way of righteousness" is a Hebrew idiom (found frequently in the Wisdom literature) that visualizes life as a journey. A "way" (hodos) is a well-worn road. Therefore, the "way of righteousness" is a life lived in visible, active conformity to God's moral and spiritual demands.</w:t>
      </w:r>
    </w:p>
    <w:p w14:paraId="4D3BAE9A" w14:textId="77777777" w:rsidR="008B5AF1" w:rsidRDefault="008B5AF1"/>
    <w:p w14:paraId="4FE03CE6" w14:textId="77777777" w:rsidR="008B5AF1" w:rsidRPr="008B5AF1" w:rsidRDefault="008B5AF1">
      <w:pPr>
        <w:rPr>
          <w:b/>
        </w:rPr>
      </w:pPr>
      <w:r w:rsidRPr="008B5AF1">
        <w:rPr>
          <w:b/>
        </w:rPr>
        <w:t xml:space="preserve"> 2. Meaning / Lexical Definition</w:t>
      </w:r>
    </w:p>
    <w:p w14:paraId="0C289547" w14:textId="77777777" w:rsidR="008B5AF1" w:rsidRDefault="008B5AF1">
      <w:r>
        <w:t xml:space="preserve">The noun dikaiosynē refers to the state, quality, or practice of doing what is right, just, and conforming to the divine will. </w:t>
      </w:r>
    </w:p>
    <w:p w14:paraId="2041BD8C" w14:textId="77777777" w:rsidR="008B5AF1" w:rsidRDefault="008B5AF1">
      <w:r>
        <w:t>• It encompasses judicial or legal rightness (being declared righteous or justified before God).</w:t>
      </w:r>
    </w:p>
    <w:p w14:paraId="5616A6FD" w14:textId="77777777" w:rsidR="008B5AF1" w:rsidRDefault="008B5AF1">
      <w:r>
        <w:t>• It encompasses ethical and practical rightness (uprightness of life, moral integrity, and justice in action).</w:t>
      </w:r>
    </w:p>
    <w:p w14:paraId="3CBA425F" w14:textId="77777777" w:rsidR="008B5AF1" w:rsidRDefault="008B5AF1">
      <w:r>
        <w:t>• In the Gospel of Matthew, the ethical and practical dimension of dikaiosynē is prominent. It denotes the outward, behavioral manifestation of an inward devotion to God, exceeding the ritualistic, hypocritical obedience of the religious elite.</w:t>
      </w:r>
    </w:p>
    <w:p w14:paraId="65C03A4D" w14:textId="77777777" w:rsidR="008B5AF1" w:rsidRDefault="008B5AF1"/>
    <w:p w14:paraId="27933190" w14:textId="77777777" w:rsidR="008B5AF1" w:rsidRPr="008B5AF1" w:rsidRDefault="008B5AF1">
      <w:pPr>
        <w:rPr>
          <w:b/>
        </w:rPr>
      </w:pPr>
      <w:r w:rsidRPr="008B5AF1">
        <w:rPr>
          <w:b/>
        </w:rPr>
        <w:t xml:space="preserve"> 3. Usage and Word Pictures</w:t>
      </w:r>
    </w:p>
    <w:p w14:paraId="44869FAC" w14:textId="77777777" w:rsidR="008B5AF1" w:rsidRDefault="008B5AF1">
      <w:r>
        <w:t>The use of dikaiosynē in Matthew 21:32 is joined with the word hodos ("way" or "road"), creating a powerful word picture:</w:t>
      </w:r>
    </w:p>
    <w:p w14:paraId="66923A01" w14:textId="77777777" w:rsidR="008B5AF1" w:rsidRDefault="008B5AF1">
      <w:r>
        <w:t>• The Path of Obedience: John the Baptist did not merely preach righteousness; he walked it. His ascetic lifestyle, his separation from the corruption of the age, and his bold proclamation of truth represented a clearly marked path of holiness.</w:t>
      </w:r>
    </w:p>
    <w:p w14:paraId="258B0BB9" w14:textId="77777777" w:rsidR="008B5AF1" w:rsidRDefault="008B5AF1">
      <w:r>
        <w:t>• The Standard of God: To come "in the way of righteousness" means John’s entire ministry bore the unmistakable stamp of divine approval and moral rectitude. He met every scriptural expectation of a true prophet calling Israel back to God.</w:t>
      </w:r>
    </w:p>
    <w:p w14:paraId="6F0BE993" w14:textId="77777777" w:rsidR="008B5AF1" w:rsidRDefault="008B5AF1">
      <w:r>
        <w:t>• The Great Irony: The tax collectors and prostitutes—those who had traveled far down the path of unrighteousness—saw the way of righteousness, repented of their detours, and walked in it. The religious leaders, who claimed to be guides on the path, refused to step onto it.</w:t>
      </w:r>
    </w:p>
    <w:p w14:paraId="78D6EFA0" w14:textId="77777777" w:rsidR="008B5AF1" w:rsidRDefault="008B5AF1"/>
    <w:p w14:paraId="55153E78" w14:textId="77777777" w:rsidR="008B5AF1" w:rsidRPr="008B5AF1" w:rsidRDefault="008B5AF1">
      <w:pPr>
        <w:rPr>
          <w:b/>
        </w:rPr>
      </w:pPr>
      <w:r w:rsidRPr="008B5AF1">
        <w:rPr>
          <w:b/>
        </w:rPr>
        <w:t xml:space="preserve"> 4. Theological Implications</w:t>
      </w:r>
    </w:p>
    <w:p w14:paraId="326D6707" w14:textId="77777777" w:rsidR="008B5AF1" w:rsidRDefault="008B5AF1">
      <w:r>
        <w:t>• Repentance as the Gateway: In the context of John’s ministry, the "way of righteousness" is inseparable from repentance. True righteousness does not begin with self-congratulation, but with the humble acknowledgment of sin.</w:t>
      </w:r>
    </w:p>
    <w:p w14:paraId="335620AF" w14:textId="77777777" w:rsidR="008B5AF1" w:rsidRDefault="008B5AF1">
      <w:r>
        <w:t>• The Demasking of Self-Righteousness: Jesus uses this term to expose the fatal flaw of the chief priests and elders. They possessed a legalistic, external reputation for righteousness, yet they lacked the spiritual vitality to recognize and submit to God's authentic righteousness when it was manifested before them.</w:t>
      </w:r>
    </w:p>
    <w:p w14:paraId="275F8B6C" w14:textId="77777777" w:rsidR="008B5AF1" w:rsidRDefault="008B5AF1">
      <w:r>
        <w:t>• Kingdom Alignment: True dikaiosynē is the characteristic mark of the Kingdom of God. It is not an optional add-on for the believer, but the natural fruit of a heart that has truly aligned itself with the King.</w:t>
      </w:r>
    </w:p>
    <w:p w14:paraId="67CC89AA" w14:textId="77777777" w:rsidR="008B5AF1" w:rsidRDefault="008B5AF1"/>
    <w:p w14:paraId="646E4597" w14:textId="77777777" w:rsidR="008B5AF1" w:rsidRPr="008B5AF1" w:rsidRDefault="008B5AF1">
      <w:pPr>
        <w:rPr>
          <w:b/>
        </w:rPr>
      </w:pPr>
      <w:r w:rsidRPr="008B5AF1">
        <w:rPr>
          <w:b/>
        </w:rPr>
        <w:t xml:space="preserve"> 5. Contextual Nuance in the Passage</w:t>
      </w:r>
    </w:p>
    <w:p w14:paraId="2A1B004E" w14:textId="77777777" w:rsidR="008B5AF1" w:rsidRDefault="008B5AF1">
      <w:r>
        <w:t>In Matthew 21, Jesus’ authority is challenged by the chief priests and elders (v. 23). In response, Jesus delivers the Parable of the Two Sons. The son who initially refused to work in the vineyard but later regretted his decision and obeyed represents the repentant outcasts. The son who promised to work but did not go represents the hypocritical religious leaders.</w:t>
      </w:r>
    </w:p>
    <w:p w14:paraId="122BDA5F" w14:textId="77777777" w:rsidR="008B5AF1" w:rsidRDefault="008B5AF1"/>
    <w:p w14:paraId="202461DC" w14:textId="77777777" w:rsidR="008B5AF1" w:rsidRDefault="008B5AF1">
      <w:r>
        <w:t>When Jesus says, "John came to you in the way of righteousness," He is indicting the leaders. John met their own stated standards for a holy man; he was disciplined, scripturally faithful, and ethically uncompromising. Yet, they did not believe him. By contrasting their unbelief with the belief of tax collectors and harlots, Jesus demonstrates that true righteousness is characterized by a soft, repentant heart toward God’s message, rather than a hard, proud heart hidden behind religious credentials.</w:t>
      </w:r>
    </w:p>
    <w:p w14:paraId="38FD65D5" w14:textId="77777777" w:rsidR="008B5AF1" w:rsidRDefault="008B5AF1"/>
    <w:p w14:paraId="4A9DF0BA" w14:textId="77777777" w:rsidR="008B5AF1" w:rsidRPr="008B5AF1" w:rsidRDefault="008B5AF1">
      <w:pPr>
        <w:rPr>
          <w:b/>
        </w:rPr>
      </w:pPr>
      <w:r w:rsidRPr="008B5AF1">
        <w:rPr>
          <w:b/>
        </w:rPr>
        <w:t xml:space="preserve"> 6. Key Uses in Other Verses (NKJV)</w:t>
      </w:r>
    </w:p>
    <w:p w14:paraId="15829681" w14:textId="77777777" w:rsidR="008B5AF1" w:rsidRDefault="008B5AF1">
      <w:r>
        <w:t>• Matthew 3:15: "But Jesus answered and said to him, 'Permit it to be so now, for thus it is fitting for us to fulfill all righteousness.' Then he allowed Him."</w:t>
      </w:r>
    </w:p>
    <w:p w14:paraId="6C7D716C" w14:textId="77777777" w:rsidR="008B5AF1" w:rsidRDefault="008B5AF1">
      <w:r>
        <w:t>• Matthew 5:6: "Blessed are those who hunger and thirst for righteousness, for they shall be filled."</w:t>
      </w:r>
    </w:p>
    <w:p w14:paraId="29B3BC39" w14:textId="77777777" w:rsidR="008B5AF1" w:rsidRDefault="008B5AF1">
      <w:r>
        <w:t>• Matthew 5:20: "For I say to you, that unless your righteousness exceeds the righteousness of the scribes and Pharisees, you will by no means enter the kingdom of heaven."</w:t>
      </w:r>
    </w:p>
    <w:p w14:paraId="00BA2C21" w14:textId="77777777" w:rsidR="008B5AF1" w:rsidRDefault="008B5AF1">
      <w:r>
        <w:t>• Matthew 6:33: "But seek first the kingdom of God and His righteousness, and all these things shall be added to you."</w:t>
      </w:r>
    </w:p>
    <w:p w14:paraId="67B6C383" w14:textId="77777777" w:rsidR="008B5AF1" w:rsidRDefault="008B5AF1">
      <w:r>
        <w:t>• 2 Peter 2:21: "For it would have been better for them not to have known the way of righteousness, than having known it, to turn from the holy commandment delivered to them."</w:t>
      </w:r>
    </w:p>
    <w:p w14:paraId="272F70B8" w14:textId="77777777" w:rsidR="008B5AF1" w:rsidRDefault="008B5AF1"/>
    <w:p w14:paraId="4E2CEC87" w14:textId="77777777" w:rsidR="008B5AF1" w:rsidRPr="008B5AF1" w:rsidRDefault="008B5AF1">
      <w:pPr>
        <w:rPr>
          <w:b/>
        </w:rPr>
      </w:pPr>
      <w:r w:rsidRPr="008B5AF1">
        <w:rPr>
          <w:b/>
        </w:rPr>
        <w:t xml:space="preserve"> 7. Other Relevant Insights</w:t>
      </w:r>
    </w:p>
    <w:p w14:paraId="77BF868A" w14:textId="77777777" w:rsidR="008B5AF1" w:rsidRDefault="008B5AF1">
      <w:r>
        <w:t>• The phrase "way of righteousness" appears in the Old Testament Septuagint translation of Proverbs (e.g., Proverbs 8:20, 12:28, 16:31), where it consistently represents the life of wisdom, safety, and God-fearing obedience.</w:t>
      </w:r>
    </w:p>
    <w:p w14:paraId="3C7724A6" w14:textId="77777777" w:rsidR="008B5AF1" w:rsidRDefault="008B5AF1">
      <w:r>
        <w:t>• Secular history reinforces this description of John. The Jewish historian Josephus, writing in Antiquities of the Jews, recorded that Herod Antipas killed John, "who was a good man, and commanded the Jews to exercise virtue, both as to righteousness towards one another, and piety towards God."</w:t>
      </w:r>
    </w:p>
    <w:p w14:paraId="5A09CF90" w14:textId="77777777" w:rsidR="008B5AF1" w:rsidRDefault="008B5AF1"/>
    <w:p w14:paraId="77013DB6" w14:textId="77777777" w:rsidR="008B5AF1" w:rsidRPr="008B5AF1" w:rsidRDefault="008B5AF1">
      <w:pPr>
        <w:rPr>
          <w:b/>
        </w:rPr>
      </w:pPr>
      <w:r w:rsidRPr="008B5AF1">
        <w:rPr>
          <w:b/>
        </w:rPr>
        <w:t xml:space="preserve"> 8. References</w:t>
      </w:r>
    </w:p>
    <w:p w14:paraId="1F08F7C0" w14:textId="77777777" w:rsidR="008B5AF1" w:rsidRDefault="008B5AF1">
      <w:r>
        <w:t>• BDAG, s.v. "δικαιοσύνη."</w:t>
      </w:r>
    </w:p>
    <w:p w14:paraId="6AB4765F" w14:textId="77777777" w:rsidR="008B5AF1" w:rsidRDefault="008B5AF1">
      <w:r>
        <w:t>• NIDNTTE, Vol. 1, pp. 725–743.</w:t>
      </w:r>
    </w:p>
    <w:p w14:paraId="0AAFBC92" w14:textId="77777777" w:rsidR="008B5AF1" w:rsidRDefault="008B5AF1">
      <w:r>
        <w:t>• TDNT, Vol. 2, pp. 192–210.</w:t>
      </w:r>
    </w:p>
    <w:p w14:paraId="0029A5B7" w14:textId="77777777" w:rsidR="008B5AF1" w:rsidRDefault="008B5AF1">
      <w:r>
        <w:t>• Thayer's Greek-English Lexicon of the New Testament.</w:t>
      </w:r>
    </w:p>
    <w:p w14:paraId="64B1FD67" w14:textId="77777777" w:rsidR="008B5AF1" w:rsidRDefault="008B5AF1">
      <w:r>
        <w:t>• Blue Letter Bible, Strong's G1343.</w:t>
      </w:r>
    </w:p>
    <w:p w14:paraId="10C72A3A" w14:textId="1B5353AD" w:rsidR="004C5552" w:rsidRDefault="008B5AF1">
      <w:r>
        <w:t>• John MacArthur, The MacArthur New Testament Commentary: Matthew 16-23.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B5AF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81DFA"/>
  <w15:chartTrackingRefBased/>
  <w15:docId w15:val="{64F5287F-DF2D-409C-8C74-81E59396B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5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5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AF1"/>
    <w:rPr>
      <w:rFonts w:eastAsiaTheme="majorEastAsia" w:cstheme="majorBidi"/>
      <w:color w:val="272727" w:themeColor="text1" w:themeTint="D8"/>
    </w:rPr>
  </w:style>
  <w:style w:type="paragraph" w:styleId="Title">
    <w:name w:val="Title"/>
    <w:basedOn w:val="Normal"/>
    <w:next w:val="Normal"/>
    <w:link w:val="TitleChar"/>
    <w:uiPriority w:val="10"/>
    <w:qFormat/>
    <w:rsid w:val="008B5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AF1"/>
    <w:pPr>
      <w:spacing w:before="160"/>
      <w:jc w:val="center"/>
    </w:pPr>
    <w:rPr>
      <w:i/>
      <w:iCs/>
      <w:color w:val="404040" w:themeColor="text1" w:themeTint="BF"/>
    </w:rPr>
  </w:style>
  <w:style w:type="character" w:customStyle="1" w:styleId="QuoteChar">
    <w:name w:val="Quote Char"/>
    <w:basedOn w:val="DefaultParagraphFont"/>
    <w:link w:val="Quote"/>
    <w:uiPriority w:val="29"/>
    <w:rsid w:val="008B5AF1"/>
    <w:rPr>
      <w:i/>
      <w:iCs/>
      <w:color w:val="404040" w:themeColor="text1" w:themeTint="BF"/>
    </w:rPr>
  </w:style>
  <w:style w:type="paragraph" w:styleId="ListParagraph">
    <w:name w:val="List Paragraph"/>
    <w:basedOn w:val="Normal"/>
    <w:uiPriority w:val="34"/>
    <w:qFormat/>
    <w:rsid w:val="008B5AF1"/>
    <w:pPr>
      <w:ind w:left="720"/>
      <w:contextualSpacing/>
    </w:pPr>
  </w:style>
  <w:style w:type="character" w:styleId="IntenseEmphasis">
    <w:name w:val="Intense Emphasis"/>
    <w:basedOn w:val="DefaultParagraphFont"/>
    <w:uiPriority w:val="21"/>
    <w:qFormat/>
    <w:rsid w:val="008B5AF1"/>
    <w:rPr>
      <w:i/>
      <w:iCs/>
      <w:color w:val="2E74B5" w:themeColor="accent1" w:themeShade="BF"/>
    </w:rPr>
  </w:style>
  <w:style w:type="paragraph" w:styleId="IntenseQuote">
    <w:name w:val="Intense Quote"/>
    <w:basedOn w:val="Normal"/>
    <w:next w:val="Normal"/>
    <w:link w:val="IntenseQuoteChar"/>
    <w:uiPriority w:val="30"/>
    <w:qFormat/>
    <w:rsid w:val="008B5A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5AF1"/>
    <w:rPr>
      <w:i/>
      <w:iCs/>
      <w:color w:val="2E74B5" w:themeColor="accent1" w:themeShade="BF"/>
    </w:rPr>
  </w:style>
  <w:style w:type="character" w:styleId="IntenseReference">
    <w:name w:val="Intense Reference"/>
    <w:basedOn w:val="DefaultParagraphFont"/>
    <w:uiPriority w:val="32"/>
    <w:qFormat/>
    <w:rsid w:val="008B5A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1025</Words>
  <Characters>5334</Characters>
  <Application>Microsoft Office Word</Application>
  <DocSecurity>0</DocSecurity>
  <Lines>102</Lines>
  <Paragraphs>55</Paragraphs>
  <ScaleCrop>false</ScaleCrop>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