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9B44" w14:textId="77777777" w:rsidR="008B76A2" w:rsidRPr="008B76A2" w:rsidRDefault="008B76A2">
      <w:pPr>
        <w:rPr>
          <w:b/>
        </w:rPr>
      </w:pPr>
      <w:r w:rsidRPr="008B76A2">
        <w:rPr>
          <w:b/>
        </w:rPr>
        <w:t>RELENTED - ( metamelomai , Strong's G3338 )</w:t>
      </w:r>
    </w:p>
    <w:p w14:paraId="4FE8BF1B" w14:textId="77777777" w:rsidR="008B76A2" w:rsidRDefault="008B76A2">
      <w:r w:rsidRPr="008B76A2">
        <w:rPr>
          <w:b/>
        </w:rPr>
        <w:t>Summary:</w:t>
      </w:r>
    </w:p>
    <w:p w14:paraId="426AA563" w14:textId="77777777" w:rsidR="008B76A2" w:rsidRDefault="008B76A2">
      <w:r>
        <w:t>The Greek verb metamelomai denotes feeling regret, experiencing a change of mind, or altering one's purpose due to backward-looking sorrow. In the New Testament, it captures the emotional and mental shift that should prompt a change in direction. In Matthew 21:32, Jesus convicts the religious leaders because they witnessed notorious sinners turning to God in sorrow and faith, yet they themselves refused to experience this inner breaking, stubbornly refusing to relent and believe John the Baptist's message.</w:t>
      </w:r>
    </w:p>
    <w:p w14:paraId="0B7BFF20" w14:textId="77777777" w:rsidR="008B76A2" w:rsidRDefault="008B76A2"/>
    <w:p w14:paraId="5A9EE8B6" w14:textId="77777777" w:rsidR="008B76A2" w:rsidRDefault="008B76A2">
      <w:r w:rsidRPr="008B76A2">
        <w:rPr>
          <w:b/>
        </w:rPr>
        <w:t>Full Study:</w:t>
      </w:r>
    </w:p>
    <w:p w14:paraId="7D739349" w14:textId="77777777" w:rsidR="008B76A2" w:rsidRDefault="008B76A2"/>
    <w:p w14:paraId="7ED49BFD" w14:textId="77777777" w:rsidR="008B76A2" w:rsidRPr="008B76A2" w:rsidRDefault="008B76A2">
      <w:pPr>
        <w:rPr>
          <w:b/>
        </w:rPr>
      </w:pPr>
      <w:r w:rsidRPr="008B76A2">
        <w:rPr>
          <w:b/>
        </w:rPr>
        <w:t>1. Word Picture / Background</w:t>
      </w:r>
    </w:p>
    <w:p w14:paraId="3DB6E7B1" w14:textId="77777777" w:rsidR="008B76A2" w:rsidRDefault="008B76A2">
      <w:r>
        <w:t>• metamelomai is a compound verb derived from meta (after, implying change) and melo (to care, to be of concern).</w:t>
      </w:r>
    </w:p>
    <w:p w14:paraId="05712F4F" w14:textId="77777777" w:rsidR="008B76A2" w:rsidRDefault="008B76A2">
      <w:r>
        <w:t>• Literally, the word conveys the idea of "caring afterward" or "having a change of concern."</w:t>
      </w:r>
    </w:p>
    <w:p w14:paraId="7EFC0E27" w14:textId="77777777" w:rsidR="008B76A2" w:rsidRDefault="008B76A2">
      <w:r>
        <w:t>• It represents the internal distress, regret, or pain experienced after realizing a past action or attitude was wrong. This emotional weight subsequently drives a shift in one's will or mind.</w:t>
      </w:r>
    </w:p>
    <w:p w14:paraId="7A2B464D" w14:textId="77777777" w:rsidR="008B76A2" w:rsidRDefault="008B76A2">
      <w:r>
        <w:t>• Unlike a cold, purely intellectual correction, it carries a weight of remorse that redirects a person's path.</w:t>
      </w:r>
    </w:p>
    <w:p w14:paraId="2CC34EE5" w14:textId="77777777" w:rsidR="008B76A2" w:rsidRDefault="008B76A2"/>
    <w:p w14:paraId="0008A98B" w14:textId="77777777" w:rsidR="008B76A2" w:rsidRPr="008B76A2" w:rsidRDefault="008B76A2">
      <w:pPr>
        <w:rPr>
          <w:b/>
        </w:rPr>
      </w:pPr>
      <w:r w:rsidRPr="008B76A2">
        <w:rPr>
          <w:b/>
        </w:rPr>
        <w:t>2. Meaning / Lexical Definition</w:t>
      </w:r>
    </w:p>
    <w:p w14:paraId="5319F6D8" w14:textId="77777777" w:rsidR="008B76A2" w:rsidRDefault="008B76A2">
      <w:r>
        <w:t>• The word means to feel regret or remorse, to change one's mind, or to alter one's purpose or course of action as a result of regret.</w:t>
      </w:r>
    </w:p>
    <w:p w14:paraId="28A77A67" w14:textId="77777777" w:rsidR="008B76A2" w:rsidRDefault="008B76A2">
      <w:r>
        <w:t>• In classical Greek and the Septuagint, it describes changing one's mind or feeling deep sorrow for a past decision.</w:t>
      </w:r>
    </w:p>
    <w:p w14:paraId="1C95D7A8" w14:textId="77777777" w:rsidR="008B76A2" w:rsidRDefault="008B76A2">
      <w:r>
        <w:t>• It differs slightly from metanoeo (to repent or change one's mind in a saving, transformative sense), though they are closely related. Metamelomai emphasizes the painful realization of error and the subsequent alteration of one's disposition, which should ideally lead to saving faith, but can sometimes remain merely as regret.</w:t>
      </w:r>
    </w:p>
    <w:p w14:paraId="11A31A7B" w14:textId="77777777" w:rsidR="008B76A2" w:rsidRDefault="008B76A2"/>
    <w:p w14:paraId="3C93275F" w14:textId="77777777" w:rsidR="008B76A2" w:rsidRPr="008B76A2" w:rsidRDefault="008B76A2">
      <w:pPr>
        <w:rPr>
          <w:b/>
        </w:rPr>
      </w:pPr>
      <w:r w:rsidRPr="008B76A2">
        <w:rPr>
          <w:b/>
        </w:rPr>
        <w:t>3. Usage and Word Pictures</w:t>
      </w:r>
    </w:p>
    <w:p w14:paraId="340179B7" w14:textId="77777777" w:rsidR="008B76A2" w:rsidRDefault="008B76A2">
      <w:r>
        <w:t>• The New Testament uses metamelomai five times, serving as a conceptual bridge between emotional regret and functional change.</w:t>
      </w:r>
    </w:p>
    <w:p w14:paraId="10486C96" w14:textId="77777777" w:rsidR="008B76A2" w:rsidRDefault="008B76A2">
      <w:r>
        <w:t>• In the Parable of the Two Sons (Matthew 21:29), the first son initially refuses to work but afterward "regrets" (metamelomai) his disobedience and goes to the vineyard. This illustrates a productive regret that leads to active obedience.</w:t>
      </w:r>
    </w:p>
    <w:p w14:paraId="7D474F32" w14:textId="77777777" w:rsidR="008B76A2" w:rsidRDefault="008B76A2">
      <w:r>
        <w:t>• Conversely, in Matthew 27:3, Judas "was remorseful" (metamelomai) after betraying Jesus. This demonstrates that sorrow without faith in God's mercy leads to despair rather than life.</w:t>
      </w:r>
    </w:p>
    <w:p w14:paraId="6FC75283" w14:textId="77777777" w:rsidR="008B76A2" w:rsidRDefault="008B76A2"/>
    <w:p w14:paraId="62FE6A38" w14:textId="77777777" w:rsidR="008B76A2" w:rsidRPr="008B76A2" w:rsidRDefault="008B76A2">
      <w:pPr>
        <w:rPr>
          <w:b/>
        </w:rPr>
      </w:pPr>
      <w:r w:rsidRPr="008B76A2">
        <w:rPr>
          <w:b/>
        </w:rPr>
        <w:t>4. Theological Implications</w:t>
      </w:r>
    </w:p>
    <w:p w14:paraId="3E922AC5" w14:textId="77777777" w:rsidR="008B76A2" w:rsidRDefault="008B76A2">
      <w:r>
        <w:t>• This word demonstrates that biblical repentance is not merely an intellectual agreement with truth; it involves the affections and the will.</w:t>
      </w:r>
    </w:p>
    <w:p w14:paraId="2EC60E5C" w14:textId="77777777" w:rsidR="008B76A2" w:rsidRDefault="008B76A2">
      <w:r>
        <w:t>• Godly regret is meant to produce a change of direction. When people see the work of God, it should evoke a holy sorrow over their own indifference or rebellion, breaking their pride and leading to faith.</w:t>
      </w:r>
    </w:p>
    <w:p w14:paraId="46525693" w14:textId="77777777" w:rsidR="008B76A2" w:rsidRDefault="008B76A2">
      <w:r>
        <w:t>• Hardness of heart is characterized by an inability to relent—a refusal to allow spiritual conviction to break one's stubborn self-will.</w:t>
      </w:r>
    </w:p>
    <w:p w14:paraId="4BFE19B5" w14:textId="77777777" w:rsidR="008B76A2" w:rsidRDefault="008B76A2"/>
    <w:p w14:paraId="51A40E3E" w14:textId="77777777" w:rsidR="008B76A2" w:rsidRPr="008B76A2" w:rsidRDefault="008B76A2">
      <w:pPr>
        <w:rPr>
          <w:b/>
        </w:rPr>
      </w:pPr>
      <w:r w:rsidRPr="008B76A2">
        <w:rPr>
          <w:b/>
        </w:rPr>
        <w:t>5. Contextual Nuance in the Passage</w:t>
      </w:r>
    </w:p>
    <w:p w14:paraId="683DB574" w14:textId="77777777" w:rsidR="008B76A2" w:rsidRDefault="008B76A2">
      <w:r>
        <w:t>• In Matthew 21:32, Jesus contrasts the chief priests and elders with the outcasts of society (tax collectors and harlots).</w:t>
      </w:r>
    </w:p>
    <w:p w14:paraId="2D158D3B" w14:textId="77777777" w:rsidR="008B76A2" w:rsidRDefault="008B76A2">
      <w:r>
        <w:t>• John the Baptist came preaching "the way of righteousness." The notorious sinners believed him and underwent radical moral transformations.</w:t>
      </w:r>
    </w:p>
    <w:p w14:paraId="2C6E6F2A" w14:textId="77777777" w:rsidR="008B76A2" w:rsidRDefault="008B76A2">
      <w:r>
        <w:t>• The religious leaders had a double opportunity: they heard John's message directly, and then they saw the undeniable evidence of transformed lives.</w:t>
      </w:r>
    </w:p>
    <w:p w14:paraId="0ADD2B69" w14:textId="77777777" w:rsidR="008B76A2" w:rsidRDefault="008B76A2">
      <w:r>
        <w:t>• Despite seeing this fruit, they did not "relent" (metamelomai)—they did not experience the conviction of sin, sorrow over their own hypocrisy, or a subsequent change of mind that would lead them to believe. Their refusal to relent was a deliberate, stubborn stifling of spiritual conviction.</w:t>
      </w:r>
    </w:p>
    <w:p w14:paraId="13965D25" w14:textId="77777777" w:rsidR="008B76A2" w:rsidRDefault="008B76A2"/>
    <w:p w14:paraId="704BCB0B" w14:textId="77777777" w:rsidR="008B76A2" w:rsidRPr="008B76A2" w:rsidRDefault="008B76A2">
      <w:pPr>
        <w:rPr>
          <w:b/>
        </w:rPr>
      </w:pPr>
      <w:r w:rsidRPr="008B76A2">
        <w:rPr>
          <w:b/>
        </w:rPr>
        <w:t>6. Key Uses in Other Verses (NKJV)</w:t>
      </w:r>
    </w:p>
    <w:p w14:paraId="310D4B9E" w14:textId="77777777" w:rsidR="008B76A2" w:rsidRDefault="008B76A2">
      <w:r>
        <w:t>• Matthew 21:29 - "He answered and said, ‘I will not,’ but afterward he regretted it and went."</w:t>
      </w:r>
    </w:p>
    <w:p w14:paraId="09244F91" w14:textId="77777777" w:rsidR="008B76A2" w:rsidRDefault="008B76A2">
      <w:r>
        <w:t>• Matthew 27:3 - "Then Judas, His betrayer, seeing that He had been condemned, was remorseful and brought back the thirty pieces of silver to the chief priests and elders,"</w:t>
      </w:r>
    </w:p>
    <w:p w14:paraId="00C61AF2" w14:textId="77777777" w:rsidR="008B76A2" w:rsidRDefault="008B76A2">
      <w:r>
        <w:t>• 2 Corinthians 7:8 - "For even if I made you sorry with my letter, I do not regret it; though I did regret it. For I perceive that the same epistle made you sorry, though only for a while."</w:t>
      </w:r>
    </w:p>
    <w:p w14:paraId="569081F3" w14:textId="77777777" w:rsidR="008B76A2" w:rsidRDefault="008B76A2">
      <w:r>
        <w:t>• Hebrews 7:21 - "The Lord has sworn and will not relent, ‘You are a priest forever according to the order of Melchizedek’"</w:t>
      </w:r>
    </w:p>
    <w:p w14:paraId="31D84C89" w14:textId="77777777" w:rsidR="008B76A2" w:rsidRDefault="008B76A2"/>
    <w:p w14:paraId="7257DE4F" w14:textId="77777777" w:rsidR="008B76A2" w:rsidRPr="008B76A2" w:rsidRDefault="008B76A2">
      <w:pPr>
        <w:rPr>
          <w:b/>
        </w:rPr>
      </w:pPr>
      <w:r w:rsidRPr="008B76A2">
        <w:rPr>
          <w:b/>
        </w:rPr>
        <w:t>7. Other Relevant Insights</w:t>
      </w:r>
    </w:p>
    <w:p w14:paraId="34054755" w14:textId="77777777" w:rsidR="008B76A2" w:rsidRDefault="008B76A2">
      <w:r>
        <w:t>• The distinction between metamelomai and metanoeo is vital for pastoral care. While metanoeo is the primary New Testament word for saving repentance (a wholesale conversion of mind, heart, and life toward God), metamelomai describes the painful emotional shift or regret that often initiates or accompanies this change.</w:t>
      </w:r>
    </w:p>
    <w:p w14:paraId="7FFE791E" w14:textId="77777777" w:rsidR="008B76A2" w:rsidRDefault="008B76A2">
      <w:r>
        <w:t>• In Hebrews 7:21, quoting Psalm 110:4, God "will not relent" (metamelomai), meaning His sovereign decree regarding Christ's eternal priesthood is immutable, free from any possibility of a change of mind, regret, or alteration.</w:t>
      </w:r>
    </w:p>
    <w:p w14:paraId="2EF1D4FC" w14:textId="77777777" w:rsidR="008B76A2" w:rsidRDefault="008B76A2"/>
    <w:p w14:paraId="114443BC" w14:textId="77777777" w:rsidR="008B76A2" w:rsidRPr="008B76A2" w:rsidRDefault="008B76A2">
      <w:pPr>
        <w:rPr>
          <w:b/>
        </w:rPr>
      </w:pPr>
      <w:r w:rsidRPr="008B76A2">
        <w:rPr>
          <w:b/>
        </w:rPr>
        <w:t>8. References</w:t>
      </w:r>
    </w:p>
    <w:p w14:paraId="7C88EBF3" w14:textId="77777777" w:rsidR="008B76A2" w:rsidRDefault="008B76A2">
      <w:r>
        <w:t>• BDAG Greek-English Lexicon of the New Testament</w:t>
      </w:r>
    </w:p>
    <w:p w14:paraId="775CD429" w14:textId="77777777" w:rsidR="008B76A2" w:rsidRDefault="008B76A2">
      <w:r>
        <w:t>• Thayer's Greek-English Lexicon of the New Testament</w:t>
      </w:r>
    </w:p>
    <w:p w14:paraId="326592CD" w14:textId="77777777" w:rsidR="008B76A2" w:rsidRDefault="008B76A2">
      <w:r>
        <w:t>• Vine's Complete Expository Dictionary of Old and New Testament Words</w:t>
      </w:r>
    </w:p>
    <w:p w14:paraId="69B8CD8F" w14:textId="77777777" w:rsidR="008B76A2" w:rsidRDefault="008B76A2">
      <w:r>
        <w:t>• Blue Letter Bible Study Tools</w:t>
      </w:r>
    </w:p>
    <w:p w14:paraId="72CB8958" w14:textId="77777777" w:rsidR="008B76A2" w:rsidRDefault="008B76A2">
      <w:r>
        <w:t>• Precept Austin Scripture Tools</w:t>
      </w:r>
    </w:p>
    <w:p w14:paraId="0413C9D2" w14:textId="0560E5E4" w:rsidR="004C5552" w:rsidRDefault="008B76A2">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6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76A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89C1"/>
  <w15:chartTrackingRefBased/>
  <w15:docId w15:val="{C761D883-C67A-4823-88B2-C74AFF33D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7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7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6A2"/>
    <w:rPr>
      <w:rFonts w:eastAsiaTheme="majorEastAsia" w:cstheme="majorBidi"/>
      <w:color w:val="272727" w:themeColor="text1" w:themeTint="D8"/>
    </w:rPr>
  </w:style>
  <w:style w:type="paragraph" w:styleId="Title">
    <w:name w:val="Title"/>
    <w:basedOn w:val="Normal"/>
    <w:next w:val="Normal"/>
    <w:link w:val="TitleChar"/>
    <w:uiPriority w:val="10"/>
    <w:qFormat/>
    <w:rsid w:val="008B7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6A2"/>
    <w:pPr>
      <w:spacing w:before="160"/>
      <w:jc w:val="center"/>
    </w:pPr>
    <w:rPr>
      <w:i/>
      <w:iCs/>
      <w:color w:val="404040" w:themeColor="text1" w:themeTint="BF"/>
    </w:rPr>
  </w:style>
  <w:style w:type="character" w:customStyle="1" w:styleId="QuoteChar">
    <w:name w:val="Quote Char"/>
    <w:basedOn w:val="DefaultParagraphFont"/>
    <w:link w:val="Quote"/>
    <w:uiPriority w:val="29"/>
    <w:rsid w:val="008B76A2"/>
    <w:rPr>
      <w:i/>
      <w:iCs/>
      <w:color w:val="404040" w:themeColor="text1" w:themeTint="BF"/>
    </w:rPr>
  </w:style>
  <w:style w:type="paragraph" w:styleId="ListParagraph">
    <w:name w:val="List Paragraph"/>
    <w:basedOn w:val="Normal"/>
    <w:uiPriority w:val="34"/>
    <w:qFormat/>
    <w:rsid w:val="008B76A2"/>
    <w:pPr>
      <w:ind w:left="720"/>
      <w:contextualSpacing/>
    </w:pPr>
  </w:style>
  <w:style w:type="character" w:styleId="IntenseEmphasis">
    <w:name w:val="Intense Emphasis"/>
    <w:basedOn w:val="DefaultParagraphFont"/>
    <w:uiPriority w:val="21"/>
    <w:qFormat/>
    <w:rsid w:val="008B76A2"/>
    <w:rPr>
      <w:i/>
      <w:iCs/>
      <w:color w:val="2E74B5" w:themeColor="accent1" w:themeShade="BF"/>
    </w:rPr>
  </w:style>
  <w:style w:type="paragraph" w:styleId="IntenseQuote">
    <w:name w:val="Intense Quote"/>
    <w:basedOn w:val="Normal"/>
    <w:next w:val="Normal"/>
    <w:link w:val="IntenseQuoteChar"/>
    <w:uiPriority w:val="30"/>
    <w:qFormat/>
    <w:rsid w:val="008B76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76A2"/>
    <w:rPr>
      <w:i/>
      <w:iCs/>
      <w:color w:val="2E74B5" w:themeColor="accent1" w:themeShade="BF"/>
    </w:rPr>
  </w:style>
  <w:style w:type="character" w:styleId="IntenseReference">
    <w:name w:val="Intense Reference"/>
    <w:basedOn w:val="DefaultParagraphFont"/>
    <w:uiPriority w:val="32"/>
    <w:qFormat/>
    <w:rsid w:val="008B76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4267</Characters>
  <Application>Microsoft Office Word</Application>
  <DocSecurity>0</DocSecurity>
  <Lines>82</Lines>
  <Paragraphs>44</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