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EAE94" w14:textId="77777777" w:rsidR="00CC432A" w:rsidRPr="00CC432A" w:rsidRDefault="00CC432A">
      <w:pPr>
        <w:rPr>
          <w:b/>
        </w:rPr>
      </w:pPr>
      <w:r w:rsidRPr="00CC432A">
        <w:rPr>
          <w:b/>
        </w:rPr>
        <w:t>BEAT - ( kataphupto, Strong's G1194 )</w:t>
      </w:r>
    </w:p>
    <w:p w14:paraId="4967E400" w14:textId="77777777" w:rsidR="00CC432A" w:rsidRDefault="00CC432A">
      <w:r w:rsidRPr="00CC432A">
        <w:rPr>
          <w:b/>
        </w:rPr>
        <w:t>Summary:</w:t>
      </w:r>
    </w:p>
    <w:p w14:paraId="2C39F0C9" w14:textId="77777777" w:rsidR="00CC432A" w:rsidRDefault="00CC432A">
      <w:r>
        <w:t>The Greek verb translated as "beat" in Matthew 21:35 conveys violent, physical maltreatment and abuse, describing the harsh rejection and persecution faced by God's messengers throughout biblical history. In the context of the Parable of the Wicked Vinedressers, it illustrates the active hostility of rebellious humanity against divine authority, culminating in the rejection of the Son.</w:t>
      </w:r>
    </w:p>
    <w:p w14:paraId="69335E02" w14:textId="77777777" w:rsidR="00CC432A" w:rsidRDefault="00CC432A"/>
    <w:p w14:paraId="0C02D46F" w14:textId="77777777" w:rsidR="00CC432A" w:rsidRDefault="00CC432A">
      <w:r w:rsidRPr="00CC432A">
        <w:rPr>
          <w:b/>
        </w:rPr>
        <w:t>Full Study:</w:t>
      </w:r>
    </w:p>
    <w:p w14:paraId="02BD41AA" w14:textId="77777777" w:rsidR="00CC432A" w:rsidRDefault="00CC432A"/>
    <w:p w14:paraId="7E5192D5" w14:textId="77777777" w:rsidR="00CC432A" w:rsidRPr="00CC432A" w:rsidRDefault="00CC432A">
      <w:pPr>
        <w:rPr>
          <w:b/>
        </w:rPr>
      </w:pPr>
      <w:r w:rsidRPr="00CC432A">
        <w:rPr>
          <w:b/>
        </w:rPr>
        <w:t>1. Word Picture / Background</w:t>
      </w:r>
    </w:p>
    <w:p w14:paraId="4F813CA8" w14:textId="77777777" w:rsidR="00CC432A" w:rsidRDefault="00CC432A">
      <w:r>
        <w:t>- The term draws from daily imagery of physical violence and striking someone repeatedly with force.</w:t>
      </w:r>
    </w:p>
    <w:p w14:paraId="36A686AF" w14:textId="77777777" w:rsidR="00CC432A" w:rsidRDefault="00CC432A">
      <w:r>
        <w:t>- In the agrarian setting of the Gospels, tenant farmers rebel against the vineyard owner by seizing control and violently attacking his agents.</w:t>
      </w:r>
    </w:p>
    <w:p w14:paraId="15382FC2" w14:textId="77777777" w:rsidR="00CC432A" w:rsidRDefault="00CC432A">
      <w:r>
        <w:t>- Historically, this reflects the treatment of Old Testament prophets who were routinely persecuted, beaten, and killed by the unfaithful leaders of Israel.</w:t>
      </w:r>
    </w:p>
    <w:p w14:paraId="6517D005" w14:textId="77777777" w:rsidR="00CC432A" w:rsidRDefault="00CC432A"/>
    <w:p w14:paraId="1D028AAC" w14:textId="77777777" w:rsidR="00CC432A" w:rsidRPr="00CC432A" w:rsidRDefault="00CC432A">
      <w:pPr>
        <w:rPr>
          <w:b/>
        </w:rPr>
      </w:pPr>
      <w:r w:rsidRPr="00CC432A">
        <w:rPr>
          <w:b/>
        </w:rPr>
        <w:t>2. Meaning / Lexical Definition</w:t>
      </w:r>
    </w:p>
    <w:p w14:paraId="4E8B754D" w14:textId="77777777" w:rsidR="00CC432A" w:rsidRDefault="00CC432A">
      <w:r>
        <w:t>- The root verb implies striking down, beating, or treating shamefully with physical violence.</w:t>
      </w:r>
    </w:p>
    <w:p w14:paraId="3C2A9DC5" w14:textId="77777777" w:rsidR="00CC432A" w:rsidRDefault="00CC432A">
      <w:r>
        <w:t>- It moves beyond a simple rebuke to denote severe physical abuse and assault.</w:t>
      </w:r>
    </w:p>
    <w:p w14:paraId="16D453AB" w14:textId="77777777" w:rsidR="00CC432A" w:rsidRDefault="00CC432A">
      <w:r>
        <w:t>- It highlights not just the act of hitting, but the intent to injure, humiliate, and drive away.</w:t>
      </w:r>
    </w:p>
    <w:p w14:paraId="43BFCCDB" w14:textId="77777777" w:rsidR="00CC432A" w:rsidRDefault="00CC432A"/>
    <w:p w14:paraId="4336CF7C" w14:textId="77777777" w:rsidR="00CC432A" w:rsidRPr="00CC432A" w:rsidRDefault="00CC432A">
      <w:pPr>
        <w:rPr>
          <w:b/>
        </w:rPr>
      </w:pPr>
      <w:r w:rsidRPr="00CC432A">
        <w:rPr>
          <w:b/>
        </w:rPr>
        <w:t>3. Usage and Word Pictures</w:t>
      </w:r>
    </w:p>
    <w:p w14:paraId="0EC3D671" w14:textId="77777777" w:rsidR="00CC432A" w:rsidRDefault="00CC432A">
      <w:r>
        <w:t>- Used in judicial and corporal punishment settings to describe physical scourging or beating.</w:t>
      </w:r>
    </w:p>
    <w:p w14:paraId="332A7BC6" w14:textId="77777777" w:rsidR="00CC432A" w:rsidRDefault="00CC432A">
      <w:r>
        <w:t>- Illustrates the brutal reality of persecution experienced by those who faithfully deliver God's message.</w:t>
      </w:r>
    </w:p>
    <w:p w14:paraId="410DA354" w14:textId="77777777" w:rsidR="00CC432A" w:rsidRDefault="00CC432A">
      <w:r>
        <w:t>- Functions as a vivid metaphor for hostility against truth, where the messenger is targeted because the message convicts the hearer.</w:t>
      </w:r>
    </w:p>
    <w:p w14:paraId="78E7E38D" w14:textId="77777777" w:rsidR="00CC432A" w:rsidRDefault="00CC432A"/>
    <w:p w14:paraId="0398D037" w14:textId="77777777" w:rsidR="00CC432A" w:rsidRPr="00CC432A" w:rsidRDefault="00CC432A">
      <w:pPr>
        <w:rPr>
          <w:b/>
        </w:rPr>
      </w:pPr>
      <w:r w:rsidRPr="00CC432A">
        <w:rPr>
          <w:b/>
        </w:rPr>
        <w:t>4. Theological Implications</w:t>
      </w:r>
    </w:p>
    <w:p w14:paraId="62673309" w14:textId="77777777" w:rsidR="00CC432A" w:rsidRDefault="00CC432A">
      <w:r>
        <w:t>- Highlights human rebellion against divine messengers and God's persistent patience in sending them.</w:t>
      </w:r>
    </w:p>
    <w:p w14:paraId="4C06FE06" w14:textId="77777777" w:rsidR="00CC432A" w:rsidRDefault="00CC432A">
      <w:r>
        <w:t>- Prefigures the ultimate suffering and crucifixion of Jesus Christ, the beloved Son, at the hands of the same rebellious stewards.</w:t>
      </w:r>
    </w:p>
    <w:p w14:paraId="5927C19D" w14:textId="77777777" w:rsidR="00CC432A" w:rsidRDefault="00CC432A">
      <w:r>
        <w:t>- Demonstrates the cost of discipleship and faithful witness in a fallen, hostile world.</w:t>
      </w:r>
    </w:p>
    <w:p w14:paraId="3758A08A" w14:textId="77777777" w:rsidR="00CC432A" w:rsidRDefault="00CC432A"/>
    <w:p w14:paraId="2FD59306" w14:textId="77777777" w:rsidR="00CC432A" w:rsidRPr="00CC432A" w:rsidRDefault="00CC432A">
      <w:pPr>
        <w:rPr>
          <w:b/>
        </w:rPr>
      </w:pPr>
      <w:r w:rsidRPr="00CC432A">
        <w:rPr>
          <w:b/>
        </w:rPr>
        <w:t>5. Contextual Nuance in the Passage</w:t>
      </w:r>
    </w:p>
    <w:p w14:paraId="147F20DF" w14:textId="77777777" w:rsidR="00CC432A" w:rsidRDefault="00CC432A">
      <w:r>
        <w:t>- In Matthew 21:35, Jesus is telling the Parable of the Wicked Vinedressers to expose the spiritual blindness and rebellion of the chief priests and Pharisees.</w:t>
      </w:r>
    </w:p>
    <w:p w14:paraId="25D5D24F" w14:textId="77777777" w:rsidR="00CC432A" w:rsidRDefault="00CC432A">
      <w:r>
        <w:t>- The servants represent the prophets sent by God to call Israel to fruitfulness and repentance.</w:t>
      </w:r>
    </w:p>
    <w:p w14:paraId="625529F6" w14:textId="77777777" w:rsidR="00CC432A" w:rsidRDefault="00CC432A">
      <w:r>
        <w:t>- The violence done to the servants—including being beaten, killed, and stoned—previews how Israel's religious leaders treated God's true spokesmen, and ultimately how they would treat Jesus.</w:t>
      </w:r>
    </w:p>
    <w:p w14:paraId="0AD4B362" w14:textId="77777777" w:rsidR="00CC432A" w:rsidRDefault="00CC432A"/>
    <w:p w14:paraId="1B7D4BB3" w14:textId="77777777" w:rsidR="00CC432A" w:rsidRPr="00CC432A" w:rsidRDefault="00CC432A">
      <w:pPr>
        <w:rPr>
          <w:b/>
        </w:rPr>
      </w:pPr>
      <w:r w:rsidRPr="00CC432A">
        <w:rPr>
          <w:b/>
        </w:rPr>
        <w:t>6. Key Uses in Other Verses (NKJV)</w:t>
      </w:r>
    </w:p>
    <w:p w14:paraId="60F67958" w14:textId="77777777" w:rsidR="00CC432A" w:rsidRDefault="00CC432A">
      <w:r>
        <w:t>- Matthew 21:35: "And the vinedressers took his servants, beat one, killed one, and stoned another."</w:t>
      </w:r>
    </w:p>
    <w:p w14:paraId="6E9DACD9" w14:textId="77777777" w:rsidR="00CC432A" w:rsidRDefault="00CC432A">
      <w:r>
        <w:t>- Mark 12:3: "And they took him and beat him and sent him away empty."</w:t>
      </w:r>
    </w:p>
    <w:p w14:paraId="4D469FAE" w14:textId="77777777" w:rsidR="00CC432A" w:rsidRDefault="00CC432A">
      <w:r>
        <w:t>- Luke 20:10: "And at vintage-time he sent a servant to the vineyard, that they might give him some of the fruit of the vineyard. But the vinedressers beat him and sent him away empty."</w:t>
      </w:r>
    </w:p>
    <w:p w14:paraId="31DD4163" w14:textId="77777777" w:rsidR="00CC432A" w:rsidRDefault="00CC432A"/>
    <w:p w14:paraId="1C1CEF8E" w14:textId="77777777" w:rsidR="00CC432A" w:rsidRPr="00CC432A" w:rsidRDefault="00CC432A">
      <w:pPr>
        <w:rPr>
          <w:b/>
        </w:rPr>
      </w:pPr>
      <w:r w:rsidRPr="00CC432A">
        <w:rPr>
          <w:b/>
        </w:rPr>
        <w:t>7. Other Relevant Insights</w:t>
      </w:r>
    </w:p>
    <w:p w14:paraId="45C22038" w14:textId="77777777" w:rsidR="00CC432A" w:rsidRDefault="00CC432A">
      <w:r>
        <w:t>- The escalation of violence in the parable—beat, kill, stone—mirrors the tragic history of Jerusalem's rejection of the prophets, as lamented later by Jesus in Matthew 23:37.</w:t>
      </w:r>
    </w:p>
    <w:p w14:paraId="25496CE9" w14:textId="77777777" w:rsidR="00CC432A" w:rsidRDefault="00CC432A">
      <w:r>
        <w:t>- The persistence of the vineyard owner in sending more servants despite the beatings underscores the incomprehensible mercy and patience of God.</w:t>
      </w:r>
    </w:p>
    <w:p w14:paraId="1FF0DDDF" w14:textId="77777777" w:rsidR="00CC432A" w:rsidRDefault="00CC432A"/>
    <w:p w14:paraId="1EDA09BB" w14:textId="77777777" w:rsidR="00CC432A" w:rsidRPr="00CC432A" w:rsidRDefault="00CC432A">
      <w:pPr>
        <w:rPr>
          <w:b/>
        </w:rPr>
      </w:pPr>
      <w:r w:rsidRPr="00CC432A">
        <w:rPr>
          <w:b/>
        </w:rPr>
        <w:t>8. References</w:t>
      </w:r>
    </w:p>
    <w:p w14:paraId="6D958F6B" w14:textId="77777777" w:rsidR="00CC432A" w:rsidRDefault="00CC432A">
      <w:r>
        <w:t>BDAG (Third Edition)</w:t>
      </w:r>
    </w:p>
    <w:p w14:paraId="6620E29E" w14:textId="77777777" w:rsidR="00CC432A" w:rsidRDefault="00CC432A">
      <w:r>
        <w:t>TDNT / Little Kittel</w:t>
      </w:r>
    </w:p>
    <w:p w14:paraId="7C0CE4EB" w14:textId="77777777" w:rsidR="00CC432A" w:rsidRDefault="00CC432A">
      <w:r>
        <w:t>NIDNTTE</w:t>
      </w:r>
    </w:p>
    <w:p w14:paraId="296C41C6" w14:textId="77777777" w:rsidR="00CC432A" w:rsidRDefault="00CC432A">
      <w:r>
        <w:t>Vine's Expository Dictionary of New Testament Words</w:t>
      </w:r>
    </w:p>
    <w:p w14:paraId="3A98CE44" w14:textId="77777777" w:rsidR="00CC432A" w:rsidRDefault="00CC432A">
      <w:r>
        <w:t>Zodhiates' Complete Word Study Dictionary</w:t>
      </w:r>
    </w:p>
    <w:p w14:paraId="584808CA" w14:textId="5F46061C" w:rsidR="004C5552" w:rsidRDefault="00CC432A">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2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432A"/>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AAFA"/>
  <w15:chartTrackingRefBased/>
  <w15:docId w15:val="{6B004065-ADAB-42F0-84CC-DCC385CFD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4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4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32A"/>
    <w:rPr>
      <w:rFonts w:eastAsiaTheme="majorEastAsia" w:cstheme="majorBidi"/>
      <w:color w:val="272727" w:themeColor="text1" w:themeTint="D8"/>
    </w:rPr>
  </w:style>
  <w:style w:type="paragraph" w:styleId="Title">
    <w:name w:val="Title"/>
    <w:basedOn w:val="Normal"/>
    <w:next w:val="Normal"/>
    <w:link w:val="TitleChar"/>
    <w:uiPriority w:val="10"/>
    <w:qFormat/>
    <w:rsid w:val="00CC4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32A"/>
    <w:pPr>
      <w:spacing w:before="160"/>
      <w:jc w:val="center"/>
    </w:pPr>
    <w:rPr>
      <w:i/>
      <w:iCs/>
      <w:color w:val="404040" w:themeColor="text1" w:themeTint="BF"/>
    </w:rPr>
  </w:style>
  <w:style w:type="character" w:customStyle="1" w:styleId="QuoteChar">
    <w:name w:val="Quote Char"/>
    <w:basedOn w:val="DefaultParagraphFont"/>
    <w:link w:val="Quote"/>
    <w:uiPriority w:val="29"/>
    <w:rsid w:val="00CC432A"/>
    <w:rPr>
      <w:i/>
      <w:iCs/>
      <w:color w:val="404040" w:themeColor="text1" w:themeTint="BF"/>
    </w:rPr>
  </w:style>
  <w:style w:type="paragraph" w:styleId="ListParagraph">
    <w:name w:val="List Paragraph"/>
    <w:basedOn w:val="Normal"/>
    <w:uiPriority w:val="34"/>
    <w:qFormat/>
    <w:rsid w:val="00CC432A"/>
    <w:pPr>
      <w:ind w:left="720"/>
      <w:contextualSpacing/>
    </w:pPr>
  </w:style>
  <w:style w:type="character" w:styleId="IntenseEmphasis">
    <w:name w:val="Intense Emphasis"/>
    <w:basedOn w:val="DefaultParagraphFont"/>
    <w:uiPriority w:val="21"/>
    <w:qFormat/>
    <w:rsid w:val="00CC432A"/>
    <w:rPr>
      <w:i/>
      <w:iCs/>
      <w:color w:val="2E74B5" w:themeColor="accent1" w:themeShade="BF"/>
    </w:rPr>
  </w:style>
  <w:style w:type="paragraph" w:styleId="IntenseQuote">
    <w:name w:val="Intense Quote"/>
    <w:basedOn w:val="Normal"/>
    <w:next w:val="Normal"/>
    <w:link w:val="IntenseQuoteChar"/>
    <w:uiPriority w:val="30"/>
    <w:qFormat/>
    <w:rsid w:val="00CC43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432A"/>
    <w:rPr>
      <w:i/>
      <w:iCs/>
      <w:color w:val="2E74B5" w:themeColor="accent1" w:themeShade="BF"/>
    </w:rPr>
  </w:style>
  <w:style w:type="character" w:styleId="IntenseReference">
    <w:name w:val="Intense Reference"/>
    <w:basedOn w:val="DefaultParagraphFont"/>
    <w:uiPriority w:val="32"/>
    <w:qFormat/>
    <w:rsid w:val="00CC43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537</Words>
  <Characters>2795</Characters>
  <Application>Microsoft Office Word</Application>
  <DocSecurity>0</DocSecurity>
  <Lines>53</Lines>
  <Paragraphs>29</Paragraphs>
  <ScaleCrop>false</ScaleCrop>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