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FFC13" w14:textId="77777777" w:rsidR="00962D41" w:rsidRPr="00962D41" w:rsidRDefault="00962D41">
      <w:pPr>
        <w:rPr>
          <w:b/>
        </w:rPr>
      </w:pPr>
      <w:r w:rsidRPr="00962D41">
        <w:rPr>
          <w:b/>
        </w:rPr>
        <w:t>FULFILLED - ( pleroo , Strong's G4137 )</w:t>
      </w:r>
    </w:p>
    <w:p w14:paraId="79FDAD59" w14:textId="77777777" w:rsidR="00962D41" w:rsidRDefault="00962D41">
      <w:r w:rsidRPr="00962D41">
        <w:rPr>
          <w:b/>
        </w:rPr>
        <w:t>Summary:</w:t>
      </w:r>
    </w:p>
    <w:p w14:paraId="4FA2FFEE" w14:textId="77777777" w:rsidR="00962D41" w:rsidRDefault="00962D41">
      <w:r>
        <w:t>The Greek verb pleroo fundamentally means to fill to the brim, to make complete, or to bring to ultimate realization. In Matthew 21:4, the word describes the perfect alignment of Jesus’ historical actions with God’s prophetic design. Rather than merely meaning that an event happened to coincide with an old prediction, "fulfilled" in this context denotes the climactic realization of Israel's Messianic hope. Jesus does not merely match the prophecy of Zechariah 9:9; He fills it with its intended meaning and brings it to its sovereignly designed completion.</w:t>
      </w:r>
    </w:p>
    <w:p w14:paraId="5144FBD6" w14:textId="77777777" w:rsidR="00962D41" w:rsidRDefault="00962D41"/>
    <w:p w14:paraId="2949DB39" w14:textId="77777777" w:rsidR="00962D41" w:rsidRDefault="00962D41">
      <w:r w:rsidRPr="00962D41">
        <w:rPr>
          <w:b/>
        </w:rPr>
        <w:t>Full Study:</w:t>
      </w:r>
    </w:p>
    <w:p w14:paraId="71186552" w14:textId="77777777" w:rsidR="00962D41" w:rsidRDefault="00962D41"/>
    <w:p w14:paraId="5A2DBF45" w14:textId="77777777" w:rsidR="00962D41" w:rsidRPr="00962D41" w:rsidRDefault="00962D41">
      <w:pPr>
        <w:rPr>
          <w:b/>
        </w:rPr>
      </w:pPr>
      <w:r w:rsidRPr="00962D41">
        <w:rPr>
          <w:b/>
        </w:rPr>
        <w:t>1. Word Picture / Background</w:t>
      </w:r>
    </w:p>
    <w:p w14:paraId="67604C7E" w14:textId="77777777" w:rsidR="00962D41" w:rsidRDefault="00962D41">
      <w:r>
        <w:t xml:space="preserve">The literal word picture of pleroo is that of filling a hollow vessel to its maximum capacity, leaving no empty space. It is used of filling a net with fish, a cup with water, or a room with an aroma. When applied metaphorically to time, history, or prophecy, pleroo shifts from a spatial concept to a temporal and theological one. Prophecy is viewed as a vessel containing a divine promise that remains "empty" or incomplete until the historical event takes place. When the event occurs, it pours meaning into the promise, filling it to the brim. </w:t>
      </w:r>
    </w:p>
    <w:p w14:paraId="26E4DD01" w14:textId="77777777" w:rsidR="00962D41" w:rsidRDefault="00962D41"/>
    <w:p w14:paraId="3E12FF4F" w14:textId="77777777" w:rsidR="00962D41" w:rsidRPr="00962D41" w:rsidRDefault="00962D41">
      <w:pPr>
        <w:rPr>
          <w:b/>
        </w:rPr>
      </w:pPr>
      <w:r w:rsidRPr="00962D41">
        <w:rPr>
          <w:b/>
        </w:rPr>
        <w:t>2. Meaning / Lexical Definition</w:t>
      </w:r>
    </w:p>
    <w:p w14:paraId="47317F6F" w14:textId="77777777" w:rsidR="00962D41" w:rsidRDefault="00962D41">
      <w:r>
        <w:t>The verb pleroo carries several related definitions depending on the context:</w:t>
      </w:r>
    </w:p>
    <w:p w14:paraId="04279E95" w14:textId="77777777" w:rsidR="00962D41" w:rsidRDefault="00962D41">
      <w:r>
        <w:t>• To fill up a deficiency or make complete.</w:t>
      </w:r>
    </w:p>
    <w:p w14:paraId="113AE75E" w14:textId="77777777" w:rsidR="00962D41" w:rsidRDefault="00962D41">
      <w:r>
        <w:t>• To bring to realization, actualize, or carry out a task to completion.</w:t>
      </w:r>
    </w:p>
    <w:p w14:paraId="4CBF15EE" w14:textId="77777777" w:rsidR="00962D41" w:rsidRDefault="00962D41">
      <w:r>
        <w:t>• To satisfy or meet a requirement, such as the demands of the law.</w:t>
      </w:r>
    </w:p>
    <w:p w14:paraId="7126671F" w14:textId="77777777" w:rsidR="00962D41" w:rsidRDefault="00962D41">
      <w:r>
        <w:t>• To bring to a climax or full development.</w:t>
      </w:r>
    </w:p>
    <w:p w14:paraId="14B6CAEA" w14:textId="77777777" w:rsidR="00962D41" w:rsidRDefault="00962D41">
      <w:r>
        <w:t>In the context of New Testament prophetic fulfillment, pleroo indicates that a historical event has occurred in perfect accordance with the pre-announced sovereign plan of God, demonstrating the truth and reliability of His Word.</w:t>
      </w:r>
    </w:p>
    <w:p w14:paraId="01ADB867" w14:textId="77777777" w:rsidR="00962D41" w:rsidRDefault="00962D41"/>
    <w:p w14:paraId="590AF2BD" w14:textId="77777777" w:rsidR="00962D41" w:rsidRPr="00962D41" w:rsidRDefault="00962D41">
      <w:pPr>
        <w:rPr>
          <w:b/>
        </w:rPr>
      </w:pPr>
      <w:r w:rsidRPr="00962D41">
        <w:rPr>
          <w:b/>
        </w:rPr>
        <w:t>3. Usage and Word Pictures</w:t>
      </w:r>
    </w:p>
    <w:p w14:paraId="23772BCF" w14:textId="77777777" w:rsidR="00962D41" w:rsidRDefault="00962D41">
      <w:r>
        <w:t>In the New Testament, pleroo is used in several vivid ways:</w:t>
      </w:r>
    </w:p>
    <w:p w14:paraId="63E128E4" w14:textId="77777777" w:rsidR="00962D41" w:rsidRDefault="00962D41">
      <w:r>
        <w:t>• Spatial Filling: A house filled with the fragrance of perfume (John 12:3).</w:t>
      </w:r>
    </w:p>
    <w:p w14:paraId="5996D0AD" w14:textId="77777777" w:rsidR="00962D41" w:rsidRDefault="00962D41">
      <w:r>
        <w:t>• Experiential Filling: Believers filled with joy, peace, or the Holy Spirit (Romans 15:13; Ephesians 5:18).</w:t>
      </w:r>
    </w:p>
    <w:p w14:paraId="1C8E4217" w14:textId="77777777" w:rsidR="00962D41" w:rsidRDefault="00962D41">
      <w:r>
        <w:t>• Ethical/Functional Filling: Fulfilling the moral obligations of the law (Romans 13:8).</w:t>
      </w:r>
    </w:p>
    <w:p w14:paraId="41740646" w14:textId="77777777" w:rsidR="00962D41" w:rsidRDefault="00962D41">
      <w:r>
        <w:t>• Prophetic/Redemptive Filling: The realization of Old Testament types, shadows, and explicit prophecies in the person and work of Jesus Christ (Matthew 1:22; 21:4).</w:t>
      </w:r>
    </w:p>
    <w:p w14:paraId="6D92B5CD" w14:textId="77777777" w:rsidR="00962D41" w:rsidRDefault="00962D41"/>
    <w:p w14:paraId="5621C1F2" w14:textId="77777777" w:rsidR="00962D41" w:rsidRPr="00962D41" w:rsidRDefault="00962D41">
      <w:pPr>
        <w:rPr>
          <w:b/>
        </w:rPr>
      </w:pPr>
      <w:r w:rsidRPr="00962D41">
        <w:rPr>
          <w:b/>
        </w:rPr>
        <w:t>4. Theological Implications</w:t>
      </w:r>
    </w:p>
    <w:p w14:paraId="7B06D2C0" w14:textId="77777777" w:rsidR="00962D41" w:rsidRDefault="00962D41">
      <w:r>
        <w:t>The theological weight of pleroo in the Gospels, especially in Matthew, centers on the continuity of God's redemptive plan. The use of this word guarantees that history is not random; it is guided by the sovereign hand of God. The Old Testament is not a discarded document but a prophetic blueprint. When Jesus fulfills the Scriptures, He demonstrates that He is the true climax of Israel’s story. The fulfillment of prophecy vindicates His identity as the Messiah and proves the absolute inerrancy and reliability of God’s spoken and written Word.</w:t>
      </w:r>
    </w:p>
    <w:p w14:paraId="7A06EC25" w14:textId="77777777" w:rsidR="00962D41" w:rsidRDefault="00962D41"/>
    <w:p w14:paraId="319F71B8" w14:textId="77777777" w:rsidR="00962D41" w:rsidRPr="00962D41" w:rsidRDefault="00962D41">
      <w:pPr>
        <w:rPr>
          <w:b/>
        </w:rPr>
      </w:pPr>
      <w:r w:rsidRPr="00962D41">
        <w:rPr>
          <w:b/>
        </w:rPr>
        <w:t>5. Contextual Nuance in the Passage</w:t>
      </w:r>
    </w:p>
    <w:p w14:paraId="67D09A6F" w14:textId="77777777" w:rsidR="00962D41" w:rsidRDefault="00962D41">
      <w:r>
        <w:t>In Matthew 21:4, during the Triumphal Entry, Jesus instructs His disciples to find a donkey and a colt. Matthew inserts his characteristic "fulfillment formula": "All this was done that it might be fulfilled which was spoken by the prophet..." This refers to Zechariah 9:9. The contextual nuance of pleroo here is highly deliberate. Jesus is not a victim of circumstance, nor is He trying to force Himself into the Messianic mold. He is consciously, sovereignly, and humbly orchestrating His entry into Jerusalem to match the prophetic picture. By riding the colt, Jesus fills the Zechariah prophecy with historical reality, presenting Himself to Jerusalem not as a military conqueror on a warhorse, but as the righteous, saving, and humble King.</w:t>
      </w:r>
    </w:p>
    <w:p w14:paraId="420D7783" w14:textId="77777777" w:rsidR="00962D41" w:rsidRDefault="00962D41"/>
    <w:p w14:paraId="5FD59D68" w14:textId="77777777" w:rsidR="00962D41" w:rsidRPr="00962D41" w:rsidRDefault="00962D41">
      <w:pPr>
        <w:rPr>
          <w:b/>
        </w:rPr>
      </w:pPr>
      <w:r w:rsidRPr="00962D41">
        <w:rPr>
          <w:b/>
        </w:rPr>
        <w:t>6. Key Uses in Other Verses (NKJV)</w:t>
      </w:r>
    </w:p>
    <w:p w14:paraId="4491320E" w14:textId="77777777" w:rsidR="00962D41" w:rsidRDefault="00962D41">
      <w:r>
        <w:t>• Matthew 1:22 - "So all this was done that it might be fulfilled which was spoken by the Lord through the prophet, saying:"</w:t>
      </w:r>
    </w:p>
    <w:p w14:paraId="742CC9FA" w14:textId="77777777" w:rsidR="00962D41" w:rsidRDefault="00962D41">
      <w:r>
        <w:t>• Matthew 3:15 - "But Jesus answered and said to him, 'Permit it to be so now, for thus it is fitting for us to fulfill all righteousness.' Then he allowed Him."</w:t>
      </w:r>
    </w:p>
    <w:p w14:paraId="72B3DE84" w14:textId="77777777" w:rsidR="00962D41" w:rsidRDefault="00962D41">
      <w:r>
        <w:t>• Matthew 5:17 - "Do not think that I came to destroy the Law or the Prophets. I did not come to destroy but to fulfill."</w:t>
      </w:r>
    </w:p>
    <w:p w14:paraId="4DC27DC3" w14:textId="77777777" w:rsidR="00962D41" w:rsidRDefault="00962D41">
      <w:r>
        <w:t>• John 19:36 - "For these things were done that the Scripture should be fulfilled, 'Not one of His bones shall be broken.'"</w:t>
      </w:r>
    </w:p>
    <w:p w14:paraId="1DEDA156" w14:textId="77777777" w:rsidR="00962D41" w:rsidRDefault="00962D41"/>
    <w:p w14:paraId="4F1400E9" w14:textId="77777777" w:rsidR="00962D41" w:rsidRPr="00962D41" w:rsidRDefault="00962D41">
      <w:pPr>
        <w:rPr>
          <w:b/>
        </w:rPr>
      </w:pPr>
      <w:r w:rsidRPr="00962D41">
        <w:rPr>
          <w:b/>
        </w:rPr>
        <w:t>7. Other Relevant Insights</w:t>
      </w:r>
    </w:p>
    <w:p w14:paraId="3C91C4C1" w14:textId="77777777" w:rsidR="00962D41" w:rsidRDefault="00962D41">
      <w:r>
        <w:t>Matthew utilizes the "fulfillment formula" (hina plerothe—"that it might be fulfilled") ten times throughout his Gospel. This is a literary technique designed specifically for a Jewish audience. It acts as a bridge between the Old and New Covenants, continually reinforcing that every detail of Jesus' life—His birth, His flight to Egypt, His ministry in Galilee, His healing ministry, His use of parables, His triumphal entry, and His betrayal—was perfectly foretold and filled to the brim with reality by His presence.</w:t>
      </w:r>
    </w:p>
    <w:p w14:paraId="11226117" w14:textId="77777777" w:rsidR="00962D41" w:rsidRDefault="00962D41"/>
    <w:p w14:paraId="08548BE0" w14:textId="77777777" w:rsidR="00962D41" w:rsidRPr="00962D41" w:rsidRDefault="00962D41">
      <w:pPr>
        <w:rPr>
          <w:b/>
        </w:rPr>
      </w:pPr>
      <w:r w:rsidRPr="00962D41">
        <w:rPr>
          <w:b/>
        </w:rPr>
        <w:t>8. References</w:t>
      </w:r>
    </w:p>
    <w:p w14:paraId="220AA914" w14:textId="77777777" w:rsidR="00962D41" w:rsidRDefault="00962D41">
      <w:r>
        <w:t>• BDAG Greek-English Lexicon of the New Testament</w:t>
      </w:r>
    </w:p>
    <w:p w14:paraId="7521BD8B" w14:textId="77777777" w:rsidR="00962D41" w:rsidRDefault="00962D41">
      <w:r>
        <w:t>• Kittel's Theological Dictionary of the New Testament</w:t>
      </w:r>
    </w:p>
    <w:p w14:paraId="6034DF15" w14:textId="77777777" w:rsidR="00962D41" w:rsidRDefault="00962D41">
      <w:r>
        <w:t>• Vine's Expository Dictionary of New Testament Words</w:t>
      </w:r>
    </w:p>
    <w:p w14:paraId="47D0EF02" w14:textId="77777777" w:rsidR="00962D41" w:rsidRDefault="00962D41">
      <w:r>
        <w:t>• Blue Letter Bible</w:t>
      </w:r>
    </w:p>
    <w:p w14:paraId="588A5025" w14:textId="77777777" w:rsidR="00962D41" w:rsidRDefault="00962D41">
      <w:r>
        <w:t>• Precept Austin</w:t>
      </w:r>
    </w:p>
    <w:p w14:paraId="5D244A17" w14:textId="4D31902E" w:rsidR="004C5552" w:rsidRDefault="00962D41">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4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62D41"/>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AB5F"/>
  <w15:chartTrackingRefBased/>
  <w15:docId w15:val="{3A075DF0-CBBA-4D84-9552-D88DFDDAC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62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62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D41"/>
    <w:rPr>
      <w:rFonts w:eastAsiaTheme="majorEastAsia" w:cstheme="majorBidi"/>
      <w:color w:val="272727" w:themeColor="text1" w:themeTint="D8"/>
    </w:rPr>
  </w:style>
  <w:style w:type="paragraph" w:styleId="Title">
    <w:name w:val="Title"/>
    <w:basedOn w:val="Normal"/>
    <w:next w:val="Normal"/>
    <w:link w:val="TitleChar"/>
    <w:uiPriority w:val="10"/>
    <w:qFormat/>
    <w:rsid w:val="00962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D41"/>
    <w:pPr>
      <w:spacing w:before="160"/>
      <w:jc w:val="center"/>
    </w:pPr>
    <w:rPr>
      <w:i/>
      <w:iCs/>
      <w:color w:val="404040" w:themeColor="text1" w:themeTint="BF"/>
    </w:rPr>
  </w:style>
  <w:style w:type="character" w:customStyle="1" w:styleId="QuoteChar">
    <w:name w:val="Quote Char"/>
    <w:basedOn w:val="DefaultParagraphFont"/>
    <w:link w:val="Quote"/>
    <w:uiPriority w:val="29"/>
    <w:rsid w:val="00962D41"/>
    <w:rPr>
      <w:i/>
      <w:iCs/>
      <w:color w:val="404040" w:themeColor="text1" w:themeTint="BF"/>
    </w:rPr>
  </w:style>
  <w:style w:type="paragraph" w:styleId="ListParagraph">
    <w:name w:val="List Paragraph"/>
    <w:basedOn w:val="Normal"/>
    <w:uiPriority w:val="34"/>
    <w:qFormat/>
    <w:rsid w:val="00962D41"/>
    <w:pPr>
      <w:ind w:left="720"/>
      <w:contextualSpacing/>
    </w:pPr>
  </w:style>
  <w:style w:type="character" w:styleId="IntenseEmphasis">
    <w:name w:val="Intense Emphasis"/>
    <w:basedOn w:val="DefaultParagraphFont"/>
    <w:uiPriority w:val="21"/>
    <w:qFormat/>
    <w:rsid w:val="00962D41"/>
    <w:rPr>
      <w:i/>
      <w:iCs/>
      <w:color w:val="2E74B5" w:themeColor="accent1" w:themeShade="BF"/>
    </w:rPr>
  </w:style>
  <w:style w:type="paragraph" w:styleId="IntenseQuote">
    <w:name w:val="Intense Quote"/>
    <w:basedOn w:val="Normal"/>
    <w:next w:val="Normal"/>
    <w:link w:val="IntenseQuoteChar"/>
    <w:uiPriority w:val="30"/>
    <w:qFormat/>
    <w:rsid w:val="00962D4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62D41"/>
    <w:rPr>
      <w:i/>
      <w:iCs/>
      <w:color w:val="2E74B5" w:themeColor="accent1" w:themeShade="BF"/>
    </w:rPr>
  </w:style>
  <w:style w:type="character" w:styleId="IntenseReference">
    <w:name w:val="Intense Reference"/>
    <w:basedOn w:val="DefaultParagraphFont"/>
    <w:uiPriority w:val="32"/>
    <w:qFormat/>
    <w:rsid w:val="00962D4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4212</Characters>
  <Application>Microsoft Office Word</Application>
  <DocSecurity>0</DocSecurity>
  <Lines>81</Lines>
  <Paragraphs>44</Paragraphs>
  <ScaleCrop>false</ScaleCrop>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