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966F651" w14:textId="77777777" w:rsidR="0020591D" w:rsidRPr="0020591D" w:rsidRDefault="0020591D">
      <w:pPr>
        <w:rPr>
          <w:b/>
        </w:rPr>
      </w:pPr>
      <w:r w:rsidRPr="0020591D">
        <w:rPr>
          <w:b/>
        </w:rPr>
        <w:t>CALLED - ( klētos , Strong's G2822 )</w:t>
      </w:r>
    </w:p>
    <w:p w14:paraId="7BC3081E" w14:textId="77777777" w:rsidR="0020591D" w:rsidRDefault="0020591D">
      <w:r w:rsidRPr="0020591D">
        <w:rPr>
          <w:b/>
        </w:rPr>
        <w:t>Summary:</w:t>
      </w:r>
    </w:p>
    <w:p w14:paraId="1F878BED" w14:textId="77777777" w:rsidR="0020591D" w:rsidRDefault="0020591D">
      <w:r>
        <w:t>In Matthew 22:14, the word "called" refers to those who receive the outward invitation to enter God's kingdom. While the gospel call is extended widely and indiscriminately to many, only a few are "chosen"—indicating those who respond in genuine faith and are supernaturally transformed by God. This term highlights the vast scope of God's merciful invitation alongside the necessity of a true, heart-level response to His grace.</w:t>
      </w:r>
    </w:p>
    <w:p w14:paraId="2D96A329" w14:textId="77777777" w:rsidR="0020591D" w:rsidRDefault="0020591D"/>
    <w:p w14:paraId="5E2FE3B2" w14:textId="77777777" w:rsidR="0020591D" w:rsidRDefault="0020591D">
      <w:r w:rsidRPr="0020591D">
        <w:rPr>
          <w:b/>
        </w:rPr>
        <w:t>Full Study:</w:t>
      </w:r>
    </w:p>
    <w:p w14:paraId="046A2EB1" w14:textId="77777777" w:rsidR="0020591D" w:rsidRDefault="0020591D"/>
    <w:p w14:paraId="15F5DBE4" w14:textId="77777777" w:rsidR="0020591D" w:rsidRPr="0020591D" w:rsidRDefault="0020591D">
      <w:pPr>
        <w:rPr>
          <w:b/>
        </w:rPr>
      </w:pPr>
      <w:r w:rsidRPr="0020591D">
        <w:rPr>
          <w:b/>
        </w:rPr>
        <w:t>1. Word Picture / Background</w:t>
      </w:r>
    </w:p>
    <w:p w14:paraId="2D4264C1" w14:textId="77777777" w:rsidR="0020591D" w:rsidRDefault="0020591D">
      <w:r>
        <w:t>• Klētos is an adjective derived from the verb kaleō, which means "to call," "to summon," or "to invite." In ancient Greek society, this word group carried rich social and official connotations. It was used for inviting guests to a banquet, summoning citizens to a public assembly, or issuing an official judicial summons. In the context of a grand feast, a "called" person was someone who had received an official invitation from the host, designating them as welcome guests.</w:t>
      </w:r>
    </w:p>
    <w:p w14:paraId="5331F299" w14:textId="77777777" w:rsidR="0020591D" w:rsidRDefault="0020591D"/>
    <w:p w14:paraId="5DE9280B" w14:textId="77777777" w:rsidR="0020591D" w:rsidRPr="0020591D" w:rsidRDefault="0020591D">
      <w:pPr>
        <w:rPr>
          <w:b/>
        </w:rPr>
      </w:pPr>
      <w:r w:rsidRPr="0020591D">
        <w:rPr>
          <w:b/>
        </w:rPr>
        <w:t>2. Meaning / Lexical Definition</w:t>
      </w:r>
    </w:p>
    <w:p w14:paraId="67A913A5" w14:textId="77777777" w:rsidR="0020591D" w:rsidRDefault="0020591D">
      <w:r>
        <w:t>The word denotes one who has been invited, summoned, or appointed. In the New Testament, its meaning is shaped by its theological context. In the Synoptic Gospels, it primarily refers to the general, external invitation of the gospel—the proclamation of the kingdom of God to all people. In the Pauline Epistles, however, the term shifts to describe an effectual call, where God's summons successfully draws a person to salvation, making them "called to be saints."</w:t>
      </w:r>
    </w:p>
    <w:p w14:paraId="72865881" w14:textId="77777777" w:rsidR="0020591D" w:rsidRDefault="0020591D"/>
    <w:p w14:paraId="0075A9D4" w14:textId="77777777" w:rsidR="0020591D" w:rsidRPr="0020591D" w:rsidRDefault="0020591D">
      <w:pPr>
        <w:rPr>
          <w:b/>
        </w:rPr>
      </w:pPr>
      <w:r w:rsidRPr="0020591D">
        <w:rPr>
          <w:b/>
        </w:rPr>
        <w:t>3. Usage and Word Pictures</w:t>
      </w:r>
    </w:p>
    <w:p w14:paraId="63411C6E" w14:textId="77777777" w:rsidR="0020591D" w:rsidRDefault="0020591D">
      <w:r>
        <w:t>The New Testament uses klētos 10 times, predominantly in Paul's letters. The word pictures associated with it include:</w:t>
      </w:r>
    </w:p>
    <w:p w14:paraId="7BC9B759" w14:textId="77777777" w:rsidR="0020591D" w:rsidRDefault="0020591D">
      <w:r>
        <w:t>• The Royal Invitation: A king sending out messengers to invite subjects to a royal wedding feast. The invitation is free, generous, and public, yet it requires a respectful response.</w:t>
      </w:r>
    </w:p>
    <w:p w14:paraId="04F1EF80" w14:textId="77777777" w:rsidR="0020591D" w:rsidRDefault="0020591D">
      <w:r>
        <w:t>• The Official Summons: An authority figure calling someone to a specific office or status, such as an apostle or a set-apart saint.</w:t>
      </w:r>
    </w:p>
    <w:p w14:paraId="01DC8943" w14:textId="77777777" w:rsidR="0020591D" w:rsidRDefault="0020591D"/>
    <w:p w14:paraId="5286E98E" w14:textId="77777777" w:rsidR="0020591D" w:rsidRPr="0020591D" w:rsidRDefault="0020591D">
      <w:pPr>
        <w:rPr>
          <w:b/>
        </w:rPr>
      </w:pPr>
      <w:r w:rsidRPr="0020591D">
        <w:rPr>
          <w:b/>
        </w:rPr>
        <w:t>4. Theological Implications</w:t>
      </w:r>
    </w:p>
    <w:p w14:paraId="509A83E1" w14:textId="77777777" w:rsidR="0020591D" w:rsidRDefault="0020591D">
      <w:r>
        <w:t>This term illuminates the doctrine of the gospel call. Theology distinguishes between the general (or external) call and the effectual (or internal) call. The general call is the universal offer of salvation preached to all humanity, commanding repentance and faith. The effectual call is the work of the Holy Spirit accompanying the word, which successfully opens blind eyes and subdues rebellious wills to receive Christ. In Matthew 22:14, "called" represents the broad, external invitation, revealing God's genuine offer of salvation to all who hear, while "chosen" refers to the sovereign, transforming election of God.</w:t>
      </w:r>
    </w:p>
    <w:p w14:paraId="00C902D8" w14:textId="77777777" w:rsidR="0020591D" w:rsidRDefault="0020591D"/>
    <w:p w14:paraId="2B044FE0" w14:textId="77777777" w:rsidR="0020591D" w:rsidRPr="0020591D" w:rsidRDefault="0020591D">
      <w:pPr>
        <w:rPr>
          <w:b/>
        </w:rPr>
      </w:pPr>
      <w:r w:rsidRPr="0020591D">
        <w:rPr>
          <w:b/>
        </w:rPr>
        <w:t>5. Contextual Nuance in the Passage</w:t>
      </w:r>
    </w:p>
    <w:p w14:paraId="38A9E9BF" w14:textId="77777777" w:rsidR="0020591D" w:rsidRDefault="0020591D">
      <w:r>
        <w:t>In Matthew 22:1-14, Jesus tells the Parable of the Wedding Feast. A king prepares a wedding for his son and sends servants to call those who were invited. When they refuse, he sends servants into the highways to invite anyone they find. The wedding hall is filled, but the king spots a guest without a wedding garment (representing the righteousness of Christ) and casts him out. Jesus concludes: "For many are called, but few are chosen." In this immediate context, the "called" are all those who heard the invitation—both the Jewish leaders who rejected it outright and the guest who entered on his own terms without honoring the king's provisions. The nuance here is that hearing the gospel invitation is not enough; one must be inwardly transformed and clothed in God's righteousness to be among the "chosen."</w:t>
      </w:r>
    </w:p>
    <w:p w14:paraId="63D787C7" w14:textId="77777777" w:rsidR="0020591D" w:rsidRDefault="0020591D"/>
    <w:p w14:paraId="0F6AF213" w14:textId="77777777" w:rsidR="0020591D" w:rsidRPr="0020591D" w:rsidRDefault="0020591D">
      <w:pPr>
        <w:rPr>
          <w:b/>
        </w:rPr>
      </w:pPr>
      <w:r w:rsidRPr="0020591D">
        <w:rPr>
          <w:b/>
        </w:rPr>
        <w:t>6. Key Uses in Other Verses (NKJV)</w:t>
      </w:r>
    </w:p>
    <w:p w14:paraId="69E3F6D6" w14:textId="77777777" w:rsidR="0020591D" w:rsidRDefault="0020591D">
      <w:r>
        <w:t>• Romans 1:1 - "Paul, a bondservant of Jesus Christ, called to be an apostle, separated to the gospel of God,"</w:t>
      </w:r>
    </w:p>
    <w:p w14:paraId="25CA476D" w14:textId="77777777" w:rsidR="0020591D" w:rsidRDefault="0020591D">
      <w:r>
        <w:t>• Romans 1:6 - "among whom you also are the called of Jesus Christ;"</w:t>
      </w:r>
    </w:p>
    <w:p w14:paraId="3F4E4D27" w14:textId="77777777" w:rsidR="0020591D" w:rsidRDefault="0020591D">
      <w:r>
        <w:t>• Romans 8:28 - "And we know that all things work together for good to those who love God, to those who are the called according to His purpose."</w:t>
      </w:r>
    </w:p>
    <w:p w14:paraId="2C7AAA34" w14:textId="77777777" w:rsidR="0020591D" w:rsidRDefault="0020591D">
      <w:r>
        <w:t>• Jude 1:1 - "Jude, a bondservant of Jesus Christ, and brother of James, To those who are called, sanctified by God the Father, and preserved in Jesus Christ:"</w:t>
      </w:r>
    </w:p>
    <w:p w14:paraId="51A71E91" w14:textId="77777777" w:rsidR="0020591D" w:rsidRDefault="0020591D"/>
    <w:p w14:paraId="766CBDFC" w14:textId="77777777" w:rsidR="0020591D" w:rsidRPr="0020591D" w:rsidRDefault="0020591D">
      <w:pPr>
        <w:rPr>
          <w:b/>
        </w:rPr>
      </w:pPr>
      <w:r w:rsidRPr="0020591D">
        <w:rPr>
          <w:b/>
        </w:rPr>
        <w:t>7. Other Relevant Insights</w:t>
      </w:r>
    </w:p>
    <w:p w14:paraId="4633F97B" w14:textId="77777777" w:rsidR="0020591D" w:rsidRDefault="0020591D">
      <w:r>
        <w:t>The dramatic contrast between "called" (klētos) and "chosen" (eklektos) in Matthew 22:14 is heightened by their shared linguistic roots. Both words contain the element of selection or calling out, yet they function differently. While the "called" represents the wide-angle view of the gospel seed sown on all types of soil, the "chosen" represents the deep-rooted, fruit-bearing result of God's sovereign grace. Recognizing that Paul uses "called" in the sense of "effectually saved" prevents readers from misapplying Matthew's use of "called" to suggest that a truly saved person can be cast out of God's presence.</w:t>
      </w:r>
    </w:p>
    <w:p w14:paraId="5F8F46D0" w14:textId="77777777" w:rsidR="0020591D" w:rsidRDefault="0020591D"/>
    <w:p w14:paraId="102E4C9A" w14:textId="77777777" w:rsidR="0020591D" w:rsidRPr="0020591D" w:rsidRDefault="0020591D">
      <w:pPr>
        <w:rPr>
          <w:b/>
        </w:rPr>
      </w:pPr>
      <w:r w:rsidRPr="0020591D">
        <w:rPr>
          <w:b/>
        </w:rPr>
        <w:t>8. References</w:t>
      </w:r>
    </w:p>
    <w:p w14:paraId="606911E2" w14:textId="77777777" w:rsidR="0020591D" w:rsidRDefault="0020591D">
      <w:r>
        <w:t>• BDAG</w:t>
      </w:r>
    </w:p>
    <w:p w14:paraId="5FB4A852" w14:textId="77777777" w:rsidR="0020591D" w:rsidRDefault="0020591D">
      <w:r>
        <w:t>• TDNT</w:t>
      </w:r>
    </w:p>
    <w:p w14:paraId="0F0D267C" w14:textId="77777777" w:rsidR="0020591D" w:rsidRDefault="0020591D">
      <w:r>
        <w:t>• NIDNTTE</w:t>
      </w:r>
    </w:p>
    <w:p w14:paraId="7DA840A7" w14:textId="77777777" w:rsidR="0020591D" w:rsidRDefault="0020591D">
      <w:r>
        <w:t>• Thayer's Greek-English Lexicon</w:t>
      </w:r>
    </w:p>
    <w:p w14:paraId="3F30D442" w14:textId="77777777" w:rsidR="0020591D" w:rsidRDefault="0020591D">
      <w:r>
        <w:t>• Blue Letter Bible</w:t>
      </w:r>
    </w:p>
    <w:p w14:paraId="2557C321" w14:textId="77777777" w:rsidR="0020591D" w:rsidRDefault="0020591D">
      <w:r>
        <w:t>• Precept Austin</w:t>
      </w:r>
    </w:p>
    <w:p w14:paraId="76AA9687" w14:textId="32E5962A" w:rsidR="004C5552" w:rsidRDefault="0020591D">
      <w:r>
        <w:t>• Enduring Word Commentary</w:t>
      </w:r>
    </w:p>
    <w:sectPr w:rsidR="004C5552">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0591D"/>
    <w:rsid w:val="00017747"/>
    <w:rsid w:val="00023A4A"/>
    <w:rsid w:val="0006763F"/>
    <w:rsid w:val="000C53AC"/>
    <w:rsid w:val="00146083"/>
    <w:rsid w:val="001B2D17"/>
    <w:rsid w:val="002058F7"/>
    <w:rsid w:val="0020591D"/>
    <w:rsid w:val="00224809"/>
    <w:rsid w:val="002357B1"/>
    <w:rsid w:val="002464EB"/>
    <w:rsid w:val="00273F8C"/>
    <w:rsid w:val="00285674"/>
    <w:rsid w:val="00286CCE"/>
    <w:rsid w:val="002A2E4C"/>
    <w:rsid w:val="002C392D"/>
    <w:rsid w:val="002C632B"/>
    <w:rsid w:val="002D6D54"/>
    <w:rsid w:val="003141AA"/>
    <w:rsid w:val="003D195F"/>
    <w:rsid w:val="003E37AC"/>
    <w:rsid w:val="00404543"/>
    <w:rsid w:val="0040649C"/>
    <w:rsid w:val="004516F5"/>
    <w:rsid w:val="00462794"/>
    <w:rsid w:val="004C5552"/>
    <w:rsid w:val="004D27A9"/>
    <w:rsid w:val="00521E68"/>
    <w:rsid w:val="0057165E"/>
    <w:rsid w:val="00594655"/>
    <w:rsid w:val="005E6C17"/>
    <w:rsid w:val="0062363D"/>
    <w:rsid w:val="00637AF7"/>
    <w:rsid w:val="0068296A"/>
    <w:rsid w:val="006B520A"/>
    <w:rsid w:val="006D562B"/>
    <w:rsid w:val="006F7E0F"/>
    <w:rsid w:val="00707F07"/>
    <w:rsid w:val="00722DFD"/>
    <w:rsid w:val="00723C8B"/>
    <w:rsid w:val="00793F45"/>
    <w:rsid w:val="00795E5C"/>
    <w:rsid w:val="008355B6"/>
    <w:rsid w:val="00955C8C"/>
    <w:rsid w:val="00996458"/>
    <w:rsid w:val="009C5D02"/>
    <w:rsid w:val="00A13A16"/>
    <w:rsid w:val="00A34ACA"/>
    <w:rsid w:val="00AE095C"/>
    <w:rsid w:val="00AF1749"/>
    <w:rsid w:val="00B5256D"/>
    <w:rsid w:val="00BC7A2F"/>
    <w:rsid w:val="00BF2A14"/>
    <w:rsid w:val="00BF3376"/>
    <w:rsid w:val="00C54ADC"/>
    <w:rsid w:val="00CD5206"/>
    <w:rsid w:val="00CD5875"/>
    <w:rsid w:val="00D4513C"/>
    <w:rsid w:val="00D64377"/>
    <w:rsid w:val="00D72761"/>
    <w:rsid w:val="00D82B4E"/>
    <w:rsid w:val="00D90D97"/>
    <w:rsid w:val="00DD7A15"/>
    <w:rsid w:val="00E125AE"/>
    <w:rsid w:val="00E15FED"/>
    <w:rsid w:val="00E22019"/>
    <w:rsid w:val="00E27618"/>
    <w:rsid w:val="00E91AF3"/>
    <w:rsid w:val="00E962D1"/>
    <w:rsid w:val="00F27C22"/>
    <w:rsid w:val="00F37C9A"/>
    <w:rsid w:val="00FB2E5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87CED15"/>
  <w15:chartTrackingRefBased/>
  <w15:docId w15:val="{49B7A964-1A75-43CD-AA7D-8628F351BCA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D5206"/>
  </w:style>
  <w:style w:type="paragraph" w:styleId="Heading1">
    <w:name w:val="heading 1"/>
    <w:basedOn w:val="Normal"/>
    <w:next w:val="Normal"/>
    <w:link w:val="Heading1Char"/>
    <w:autoRedefine/>
    <w:uiPriority w:val="9"/>
    <w:qFormat/>
    <w:rsid w:val="00285674"/>
    <w:pPr>
      <w:keepNext/>
      <w:keepLines/>
      <w:spacing w:before="360" w:after="80"/>
      <w:outlineLvl w:val="0"/>
    </w:pPr>
    <w:rPr>
      <w:rFonts w:asciiTheme="majorHAnsi" w:eastAsiaTheme="majorEastAsia" w:hAnsiTheme="majorHAnsi" w:cstheme="majorBidi"/>
      <w:b/>
      <w:sz w:val="32"/>
      <w:szCs w:val="40"/>
    </w:rPr>
  </w:style>
  <w:style w:type="paragraph" w:styleId="Heading2">
    <w:name w:val="heading 2"/>
    <w:basedOn w:val="Normal"/>
    <w:next w:val="Normal"/>
    <w:link w:val="Heading2Char"/>
    <w:autoRedefine/>
    <w:uiPriority w:val="9"/>
    <w:unhideWhenUsed/>
    <w:qFormat/>
    <w:rsid w:val="00285674"/>
    <w:pPr>
      <w:keepNext/>
      <w:keepLines/>
      <w:spacing w:before="160" w:after="80"/>
      <w:outlineLvl w:val="1"/>
    </w:pPr>
    <w:rPr>
      <w:rFonts w:asciiTheme="majorHAnsi" w:eastAsiaTheme="majorEastAsia" w:hAnsiTheme="majorHAnsi" w:cstheme="majorBidi"/>
      <w:b/>
      <w:color w:val="000000" w:themeColor="text1"/>
      <w:sz w:val="28"/>
      <w:szCs w:val="32"/>
    </w:rPr>
  </w:style>
  <w:style w:type="paragraph" w:styleId="Heading3">
    <w:name w:val="heading 3"/>
    <w:basedOn w:val="Normal"/>
    <w:next w:val="Normal"/>
    <w:link w:val="Heading3Char"/>
    <w:autoRedefine/>
    <w:uiPriority w:val="9"/>
    <w:unhideWhenUsed/>
    <w:qFormat/>
    <w:rsid w:val="00285674"/>
    <w:pPr>
      <w:keepNext/>
      <w:keepLines/>
      <w:spacing w:before="160" w:after="80"/>
      <w:outlineLvl w:val="2"/>
    </w:pPr>
    <w:rPr>
      <w:rFonts w:eastAsiaTheme="majorEastAsia" w:cstheme="majorBidi"/>
      <w:b/>
      <w:color w:val="000000" w:themeColor="text1"/>
      <w:szCs w:val="28"/>
    </w:rPr>
  </w:style>
  <w:style w:type="paragraph" w:styleId="Heading4">
    <w:name w:val="heading 4"/>
    <w:basedOn w:val="Normal"/>
    <w:next w:val="Normal"/>
    <w:link w:val="Heading4Char"/>
    <w:autoRedefine/>
    <w:uiPriority w:val="9"/>
    <w:semiHidden/>
    <w:unhideWhenUsed/>
    <w:qFormat/>
    <w:rsid w:val="00285674"/>
    <w:pPr>
      <w:keepNext/>
      <w:keepLines/>
      <w:spacing w:before="80" w:after="40"/>
      <w:outlineLvl w:val="3"/>
    </w:pPr>
    <w:rPr>
      <w:rFonts w:eastAsiaTheme="majorEastAsia" w:cstheme="majorBidi"/>
      <w:b/>
      <w:i/>
      <w:iCs/>
      <w:color w:val="000000" w:themeColor="text1"/>
    </w:rPr>
  </w:style>
  <w:style w:type="paragraph" w:styleId="Heading5">
    <w:name w:val="heading 5"/>
    <w:basedOn w:val="Normal"/>
    <w:next w:val="Normal"/>
    <w:link w:val="Heading5Char"/>
    <w:autoRedefine/>
    <w:uiPriority w:val="9"/>
    <w:semiHidden/>
    <w:unhideWhenUsed/>
    <w:qFormat/>
    <w:rsid w:val="00285674"/>
    <w:pPr>
      <w:keepNext/>
      <w:keepLines/>
      <w:spacing w:before="80" w:after="40"/>
      <w:outlineLvl w:val="4"/>
    </w:pPr>
    <w:rPr>
      <w:rFonts w:eastAsiaTheme="majorEastAsia" w:cstheme="majorBidi"/>
      <w:color w:val="2E74B5" w:themeColor="accent1" w:themeShade="BF"/>
    </w:rPr>
  </w:style>
  <w:style w:type="paragraph" w:styleId="Heading6">
    <w:name w:val="heading 6"/>
    <w:basedOn w:val="Normal"/>
    <w:next w:val="Normal"/>
    <w:link w:val="Heading6Char"/>
    <w:uiPriority w:val="9"/>
    <w:semiHidden/>
    <w:unhideWhenUsed/>
    <w:qFormat/>
    <w:rsid w:val="0020591D"/>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20591D"/>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20591D"/>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20591D"/>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85674"/>
    <w:rPr>
      <w:rFonts w:asciiTheme="majorHAnsi" w:eastAsiaTheme="majorEastAsia" w:hAnsiTheme="majorHAnsi" w:cstheme="majorBidi"/>
      <w:b/>
      <w:sz w:val="32"/>
      <w:szCs w:val="40"/>
    </w:rPr>
  </w:style>
  <w:style w:type="character" w:customStyle="1" w:styleId="Heading2Char">
    <w:name w:val="Heading 2 Char"/>
    <w:basedOn w:val="DefaultParagraphFont"/>
    <w:link w:val="Heading2"/>
    <w:uiPriority w:val="9"/>
    <w:rsid w:val="00285674"/>
    <w:rPr>
      <w:rFonts w:asciiTheme="majorHAnsi" w:eastAsiaTheme="majorEastAsia" w:hAnsiTheme="majorHAnsi" w:cstheme="majorBidi"/>
      <w:b/>
      <w:color w:val="000000" w:themeColor="text1"/>
      <w:sz w:val="28"/>
      <w:szCs w:val="32"/>
    </w:rPr>
  </w:style>
  <w:style w:type="character" w:customStyle="1" w:styleId="Heading3Char">
    <w:name w:val="Heading 3 Char"/>
    <w:basedOn w:val="DefaultParagraphFont"/>
    <w:link w:val="Heading3"/>
    <w:uiPriority w:val="9"/>
    <w:rsid w:val="00285674"/>
    <w:rPr>
      <w:rFonts w:eastAsiaTheme="majorEastAsia" w:cstheme="majorBidi"/>
      <w:b/>
      <w:color w:val="000000" w:themeColor="text1"/>
      <w:szCs w:val="28"/>
    </w:rPr>
  </w:style>
  <w:style w:type="character" w:customStyle="1" w:styleId="Heading4Char">
    <w:name w:val="Heading 4 Char"/>
    <w:basedOn w:val="DefaultParagraphFont"/>
    <w:link w:val="Heading4"/>
    <w:uiPriority w:val="9"/>
    <w:semiHidden/>
    <w:rsid w:val="00285674"/>
    <w:rPr>
      <w:rFonts w:eastAsiaTheme="majorEastAsia" w:cstheme="majorBidi"/>
      <w:b/>
      <w:i/>
      <w:iCs/>
      <w:color w:val="000000" w:themeColor="text1"/>
    </w:rPr>
  </w:style>
  <w:style w:type="character" w:customStyle="1" w:styleId="Heading5Char">
    <w:name w:val="Heading 5 Char"/>
    <w:basedOn w:val="DefaultParagraphFont"/>
    <w:link w:val="Heading5"/>
    <w:uiPriority w:val="9"/>
    <w:semiHidden/>
    <w:rsid w:val="00285674"/>
    <w:rPr>
      <w:rFonts w:eastAsiaTheme="majorEastAsia" w:cstheme="majorBidi"/>
      <w:color w:val="2E74B5" w:themeColor="accent1" w:themeShade="BF"/>
    </w:rPr>
  </w:style>
  <w:style w:type="character" w:customStyle="1" w:styleId="Heading6Char">
    <w:name w:val="Heading 6 Char"/>
    <w:basedOn w:val="DefaultParagraphFont"/>
    <w:link w:val="Heading6"/>
    <w:uiPriority w:val="9"/>
    <w:semiHidden/>
    <w:rsid w:val="0020591D"/>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20591D"/>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20591D"/>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20591D"/>
    <w:rPr>
      <w:rFonts w:eastAsiaTheme="majorEastAsia" w:cstheme="majorBidi"/>
      <w:color w:val="272727" w:themeColor="text1" w:themeTint="D8"/>
    </w:rPr>
  </w:style>
  <w:style w:type="paragraph" w:styleId="Title">
    <w:name w:val="Title"/>
    <w:basedOn w:val="Normal"/>
    <w:next w:val="Normal"/>
    <w:link w:val="TitleChar"/>
    <w:uiPriority w:val="10"/>
    <w:qFormat/>
    <w:rsid w:val="0020591D"/>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20591D"/>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20591D"/>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20591D"/>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20591D"/>
    <w:pPr>
      <w:spacing w:before="160"/>
      <w:jc w:val="center"/>
    </w:pPr>
    <w:rPr>
      <w:i/>
      <w:iCs/>
      <w:color w:val="404040" w:themeColor="text1" w:themeTint="BF"/>
    </w:rPr>
  </w:style>
  <w:style w:type="character" w:customStyle="1" w:styleId="QuoteChar">
    <w:name w:val="Quote Char"/>
    <w:basedOn w:val="DefaultParagraphFont"/>
    <w:link w:val="Quote"/>
    <w:uiPriority w:val="29"/>
    <w:rsid w:val="0020591D"/>
    <w:rPr>
      <w:i/>
      <w:iCs/>
      <w:color w:val="404040" w:themeColor="text1" w:themeTint="BF"/>
    </w:rPr>
  </w:style>
  <w:style w:type="paragraph" w:styleId="ListParagraph">
    <w:name w:val="List Paragraph"/>
    <w:basedOn w:val="Normal"/>
    <w:uiPriority w:val="34"/>
    <w:qFormat/>
    <w:rsid w:val="0020591D"/>
    <w:pPr>
      <w:ind w:left="720"/>
      <w:contextualSpacing/>
    </w:pPr>
  </w:style>
  <w:style w:type="character" w:styleId="IntenseEmphasis">
    <w:name w:val="Intense Emphasis"/>
    <w:basedOn w:val="DefaultParagraphFont"/>
    <w:uiPriority w:val="21"/>
    <w:qFormat/>
    <w:rsid w:val="0020591D"/>
    <w:rPr>
      <w:i/>
      <w:iCs/>
      <w:color w:val="2E74B5" w:themeColor="accent1" w:themeShade="BF"/>
    </w:rPr>
  </w:style>
  <w:style w:type="paragraph" w:styleId="IntenseQuote">
    <w:name w:val="Intense Quote"/>
    <w:basedOn w:val="Normal"/>
    <w:next w:val="Normal"/>
    <w:link w:val="IntenseQuoteChar"/>
    <w:uiPriority w:val="30"/>
    <w:qFormat/>
    <w:rsid w:val="0020591D"/>
    <w:pPr>
      <w:pBdr>
        <w:top w:val="single" w:sz="4" w:space="10" w:color="2E74B5" w:themeColor="accent1" w:themeShade="BF"/>
        <w:bottom w:val="single" w:sz="4" w:space="10" w:color="2E74B5" w:themeColor="accent1" w:themeShade="BF"/>
      </w:pBdr>
      <w:spacing w:before="360" w:after="360"/>
      <w:ind w:left="864" w:right="864"/>
      <w:jc w:val="center"/>
    </w:pPr>
    <w:rPr>
      <w:i/>
      <w:iCs/>
      <w:color w:val="2E74B5" w:themeColor="accent1" w:themeShade="BF"/>
    </w:rPr>
  </w:style>
  <w:style w:type="character" w:customStyle="1" w:styleId="IntenseQuoteChar">
    <w:name w:val="Intense Quote Char"/>
    <w:basedOn w:val="DefaultParagraphFont"/>
    <w:link w:val="IntenseQuote"/>
    <w:uiPriority w:val="30"/>
    <w:rsid w:val="0020591D"/>
    <w:rPr>
      <w:i/>
      <w:iCs/>
      <w:color w:val="2E74B5" w:themeColor="accent1" w:themeShade="BF"/>
    </w:rPr>
  </w:style>
  <w:style w:type="character" w:styleId="IntenseReference">
    <w:name w:val="Intense Reference"/>
    <w:basedOn w:val="DefaultParagraphFont"/>
    <w:uiPriority w:val="32"/>
    <w:qFormat/>
    <w:rsid w:val="0020591D"/>
    <w:rPr>
      <w:b/>
      <w:bCs/>
      <w:smallCaps/>
      <w:color w:val="2E74B5"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1</Pages>
  <Words>768</Words>
  <Characters>3997</Characters>
  <Application>Microsoft Office Word</Application>
  <DocSecurity>0</DocSecurity>
  <Lines>76</Lines>
  <Paragraphs>41</Paragraphs>
  <ScaleCrop>false</ScaleCrop>
  <Company/>
  <LinksUpToDate>false</LinksUpToDate>
  <CharactersWithSpaces>4724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Michael Teague</dc:creator>
  <cp:keywords/>
  <dc:description/>
  <cp:lastModifiedBy>Michael Teague</cp:lastModifiedBy>
  <cp:revision>1</cp:revision>
  <dcterms:created xsi:type="dcterms:W3CDTF">2026-08-13T02:22:00Z</dcterms:created>
  <dcterms:modified xsi:type="dcterms:W3CDTF">2026-08-13T02:22:00Z</dcterms:modified>
</cp:coreProperties>
</file>