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3803F" w14:textId="77777777" w:rsidR="00920451" w:rsidRPr="00920451" w:rsidRDefault="00920451">
      <w:pPr>
        <w:rPr>
          <w:b/>
        </w:rPr>
      </w:pPr>
      <w:r w:rsidRPr="00920451">
        <w:rPr>
          <w:b/>
        </w:rPr>
        <w:t>LAWFUL - ( exesti , Strong's G1832 )</w:t>
      </w:r>
    </w:p>
    <w:p w14:paraId="4DD639B6" w14:textId="77777777" w:rsidR="00920451" w:rsidRDefault="00920451">
      <w:r w:rsidRPr="00920451">
        <w:rPr>
          <w:b/>
        </w:rPr>
        <w:t>Summary:</w:t>
      </w:r>
    </w:p>
    <w:p w14:paraId="41C8223F" w14:textId="77777777" w:rsidR="00920451" w:rsidRDefault="00920451">
      <w:r>
        <w:t>The word exesti functions as an impersonal verb meaning "it is lawful," "it is permitted," or "it is proper." In Matthew 22:17, the Pharisees and Herodians use this term to present Jesus with a carefully constructed theological and political trap. By asking whether it is "lawful" to pay taxes to Caesar, they are not asking about Roman legal permission, but whether paying tribute to a pagan ruler aligns with the covenant laws of God. Jesus bypasses their trap by redefining the boundaries of what is lawful, establishing that civic duty to human rulers does not inherently violate absolute devotion to God.</w:t>
      </w:r>
    </w:p>
    <w:p w14:paraId="07C1F681" w14:textId="77777777" w:rsidR="00920451" w:rsidRDefault="00920451"/>
    <w:p w14:paraId="09597A5A" w14:textId="77777777" w:rsidR="00920451" w:rsidRDefault="00920451">
      <w:r w:rsidRPr="00920451">
        <w:rPr>
          <w:b/>
        </w:rPr>
        <w:t>Full Study:</w:t>
      </w:r>
    </w:p>
    <w:p w14:paraId="4400D889" w14:textId="77777777" w:rsidR="00920451" w:rsidRDefault="00920451"/>
    <w:p w14:paraId="155C17E6" w14:textId="77777777" w:rsidR="00920451" w:rsidRPr="00920451" w:rsidRDefault="00920451">
      <w:pPr>
        <w:rPr>
          <w:b/>
        </w:rPr>
      </w:pPr>
      <w:r w:rsidRPr="00920451">
        <w:rPr>
          <w:b/>
        </w:rPr>
        <w:t>1. Word Picture / Background</w:t>
      </w:r>
    </w:p>
    <w:p w14:paraId="45E3DF9B" w14:textId="77777777" w:rsidR="00920451" w:rsidRDefault="00920451">
      <w:r>
        <w:t xml:space="preserve">The Greek word exesti is a compound verb derived from ek (out of) and eimi (to be). It literally denotes that which is "free" or "permissible" because there is no obstacle or restriction in the way. It refers to something that is open, allowed, or legally and morally authorized. </w:t>
      </w:r>
    </w:p>
    <w:p w14:paraId="434D29EC" w14:textId="77777777" w:rsidR="00920451" w:rsidRDefault="00920451">
      <w:r>
        <w:t>In the ancient Greco-Roman world, the word was commonly used in legal, moral, and social contexts to express what was permitted by civil law, custom, or divine decree. It shifts the focus from physical ability (dynamai) to moral or legal authorization. While one might have the physical power to do something, exesti asks whether one has the ethical or legal right to do it.</w:t>
      </w:r>
    </w:p>
    <w:p w14:paraId="0BB62D8A" w14:textId="77777777" w:rsidR="00920451" w:rsidRDefault="00920451"/>
    <w:p w14:paraId="3170BE5F" w14:textId="77777777" w:rsidR="00920451" w:rsidRPr="00920451" w:rsidRDefault="00920451">
      <w:pPr>
        <w:rPr>
          <w:b/>
        </w:rPr>
      </w:pPr>
      <w:r w:rsidRPr="00920451">
        <w:rPr>
          <w:b/>
        </w:rPr>
        <w:t>2. Meaning / Lexical Definition</w:t>
      </w:r>
    </w:p>
    <w:p w14:paraId="548B1B3A" w14:textId="77777777" w:rsidR="00920451" w:rsidRDefault="00920451">
      <w:r>
        <w:t>• exesti functions as an impersonal verb meaning "it is lawful," "it is permitted," or "it is right." It defines a state of being morally, socially, or legally permissible. It indicates that an action does not violate established law—whether the Roman civil code, the Jewish Torah, or the overarching moral law of God.</w:t>
      </w:r>
    </w:p>
    <w:p w14:paraId="5E86473A" w14:textId="77777777" w:rsidR="00920451" w:rsidRDefault="00920451"/>
    <w:p w14:paraId="7AD874F7" w14:textId="77777777" w:rsidR="00920451" w:rsidRPr="00920451" w:rsidRDefault="00920451">
      <w:pPr>
        <w:rPr>
          <w:b/>
        </w:rPr>
      </w:pPr>
      <w:r w:rsidRPr="00920451">
        <w:rPr>
          <w:b/>
        </w:rPr>
        <w:t>3. Usage and Word Pictures</w:t>
      </w:r>
    </w:p>
    <w:p w14:paraId="05EB8BEC" w14:textId="77777777" w:rsidR="00920451" w:rsidRDefault="00920451">
      <w:r>
        <w:t xml:space="preserve">In the New Testament, exesti is frequently used in Jewish religious debates, particularly concerning the Sabbath. The religious leaders often used the word as a boundary marker to police behavior, asking if specific actions crossed the line of biblical or traditional law. </w:t>
      </w:r>
    </w:p>
    <w:p w14:paraId="6D28B7E5" w14:textId="77777777" w:rsidR="00920451" w:rsidRDefault="00920451">
      <w:r>
        <w:t>• To heal, rescue an animal, or pluck grain on the Sabbath were debated under the category of what is exesti.</w:t>
      </w:r>
    </w:p>
    <w:p w14:paraId="208DD93F" w14:textId="77777777" w:rsidR="00920451" w:rsidRDefault="00920451">
      <w:r>
        <w:t>• In the Epistles, the word is used to discuss Christian liberty. It represents the boundaries of Christian freedom, contrasting what is technically permissible with what is spiritually beneficial or edifying.</w:t>
      </w:r>
    </w:p>
    <w:p w14:paraId="6B2375AE" w14:textId="77777777" w:rsidR="00920451" w:rsidRDefault="00920451"/>
    <w:p w14:paraId="5892A3B5" w14:textId="77777777" w:rsidR="00920451" w:rsidRPr="00920451" w:rsidRDefault="00920451">
      <w:pPr>
        <w:rPr>
          <w:b/>
        </w:rPr>
      </w:pPr>
      <w:r w:rsidRPr="00920451">
        <w:rPr>
          <w:b/>
        </w:rPr>
        <w:t>4. Theological Implications</w:t>
      </w:r>
    </w:p>
    <w:p w14:paraId="263BC376" w14:textId="77777777" w:rsidR="00920451" w:rsidRDefault="00920451">
      <w:r>
        <w:t xml:space="preserve">The term exesti highlights the tension between human authority and divine authority. When used in theological debates, it raises the question: Who has the authority to declare what is permitted? </w:t>
      </w:r>
    </w:p>
    <w:p w14:paraId="41A8DA18" w14:textId="77777777" w:rsidR="00920451" w:rsidRDefault="00920451">
      <w:r>
        <w:t>By framing their question around what is exesti, the hypocritical questioners in Matthew 22 attempt to pit God's law against Caesar's law. They imply that submitting to Rome's taxation is a compromise of God’s sovereign rule over Israel. Jesus' response reveals that God's authority and human government operate in different spheres. Obedience to civil authority is lawful and right, provided it does not demand the worship and devotion that belong solely to God.</w:t>
      </w:r>
    </w:p>
    <w:p w14:paraId="3C42427E" w14:textId="77777777" w:rsidR="00920451" w:rsidRDefault="00920451"/>
    <w:p w14:paraId="26242314" w14:textId="77777777" w:rsidR="00920451" w:rsidRPr="00920451" w:rsidRDefault="00920451">
      <w:pPr>
        <w:rPr>
          <w:b/>
        </w:rPr>
      </w:pPr>
      <w:r w:rsidRPr="00920451">
        <w:rPr>
          <w:b/>
        </w:rPr>
        <w:t>5. Contextual Nuance in the Passage</w:t>
      </w:r>
    </w:p>
    <w:p w14:paraId="599AF872" w14:textId="77777777" w:rsidR="00920451" w:rsidRDefault="00920451">
      <w:r>
        <w:t xml:space="preserve">In Matthew 22:17, the Pharisees and Herodians ask, "Is it lawful to pay taxes to Caesar, or not?" </w:t>
      </w:r>
    </w:p>
    <w:p w14:paraId="6475341F" w14:textId="77777777" w:rsidR="00920451" w:rsidRDefault="00920451">
      <w:r>
        <w:t>The tax in question is the kēnsos (poll tax), a highly unpopular tax paid directly into the Roman treasury. To the nationalistic Jews, paying this tax with a silver denarius—which bore the image of Tiberius Caesar and proclaimed him "son of the divine Augustus"—was seen as a form of idolatry and a betrayal of Yahweh's sole sovereignty over the land.</w:t>
      </w:r>
    </w:p>
    <w:p w14:paraId="64897CD7" w14:textId="77777777" w:rsidR="00920451" w:rsidRDefault="00920451">
      <w:r>
        <w:t>If Jesus answered, "Yes, it is lawful," He would be branded a traitor to God and lose the support of the Jewish crowds. If He answered, "No, it is not lawful," the Herodians would immediately arrest Him for inciting a tax rebellion against Rome. By using the word exesti, the conspirators tried to force Jesus into a binary choice between divine law and Roman law. Jesus exposes their hypocrisy by demonstrating that both obligations can be met lawfully: render to Caesar what bears his image, and render to God what bears His image.</w:t>
      </w:r>
    </w:p>
    <w:p w14:paraId="21CDC4FB" w14:textId="77777777" w:rsidR="00920451" w:rsidRDefault="00920451"/>
    <w:p w14:paraId="28B1E97A" w14:textId="77777777" w:rsidR="00920451" w:rsidRPr="00920451" w:rsidRDefault="00920451">
      <w:pPr>
        <w:rPr>
          <w:b/>
        </w:rPr>
      </w:pPr>
      <w:r w:rsidRPr="00920451">
        <w:rPr>
          <w:b/>
        </w:rPr>
        <w:t>6. Key Uses in Other Verses (NKJV)</w:t>
      </w:r>
    </w:p>
    <w:p w14:paraId="57AD073E" w14:textId="77777777" w:rsidR="00920451" w:rsidRDefault="00920451">
      <w:r>
        <w:t>• Matthew 12:2 - "And when the Pharisees saw it, they said to Him, 'Look, Your disciples are doing what is not lawful to do on the Sabbath!'"</w:t>
      </w:r>
    </w:p>
    <w:p w14:paraId="09863455" w14:textId="77777777" w:rsidR="00920451" w:rsidRDefault="00920451">
      <w:r>
        <w:t>• Matthew 12:10 - "And they asked Him, saying, 'Is it lawful to heal on the Sabbath?'—that they might accuse Him."</w:t>
      </w:r>
    </w:p>
    <w:p w14:paraId="1D1DBC12" w14:textId="77777777" w:rsidR="00920451" w:rsidRDefault="00920451">
      <w:r>
        <w:t>• Mark 2:26 - "...how he went into the house of God in the days of Abiathar the high priest, and ate the showbread, which is not lawful to eat except for the priests, and also gave some to those who were with him?"</w:t>
      </w:r>
    </w:p>
    <w:p w14:paraId="5A8F4029" w14:textId="77777777" w:rsidR="00920451" w:rsidRDefault="00920451">
      <w:r>
        <w:t>• 2 Corinthians 12:4 - "...how he was caught up into Paradise and heard inexpressible words, which it is not lawful for a man to utter."</w:t>
      </w:r>
    </w:p>
    <w:p w14:paraId="60233C77" w14:textId="77777777" w:rsidR="00920451" w:rsidRDefault="00920451"/>
    <w:p w14:paraId="4A808108" w14:textId="77777777" w:rsidR="00920451" w:rsidRPr="00920451" w:rsidRDefault="00920451">
      <w:pPr>
        <w:rPr>
          <w:b/>
        </w:rPr>
      </w:pPr>
      <w:r w:rsidRPr="00920451">
        <w:rPr>
          <w:b/>
        </w:rPr>
        <w:t>7. Other Relevant Insights</w:t>
      </w:r>
    </w:p>
    <w:p w14:paraId="7CBF845D" w14:textId="77777777" w:rsidR="00920451" w:rsidRDefault="00920451">
      <w:r>
        <w:t>There is an important biblical distinction between what is exesti (permissible) and what is sympherei (profitable). While an action may technically be lawful because it does not violate a specific command, it may still be unwise, unloving, or destructive to one's spiritual life and witness. Paul masterfully expounds on this distinction in 1 Corinthians 6:12: "All things are lawful for me, but all things are not helpful."</w:t>
      </w:r>
    </w:p>
    <w:p w14:paraId="470BA9DD" w14:textId="77777777" w:rsidR="00920451" w:rsidRDefault="00920451"/>
    <w:p w14:paraId="47BB0F38" w14:textId="77777777" w:rsidR="00920451" w:rsidRPr="00920451" w:rsidRDefault="00920451">
      <w:pPr>
        <w:rPr>
          <w:b/>
        </w:rPr>
      </w:pPr>
      <w:r w:rsidRPr="00920451">
        <w:rPr>
          <w:b/>
        </w:rPr>
        <w:t>8. References</w:t>
      </w:r>
    </w:p>
    <w:p w14:paraId="383E6F3C" w14:textId="77777777" w:rsidR="00920451" w:rsidRDefault="00920451">
      <w:r>
        <w:t>• BDAG</w:t>
      </w:r>
    </w:p>
    <w:p w14:paraId="41C882F5" w14:textId="77777777" w:rsidR="00920451" w:rsidRDefault="00920451">
      <w:r>
        <w:t>• Thayer's Greek-English Lexicon</w:t>
      </w:r>
    </w:p>
    <w:p w14:paraId="0247658B" w14:textId="77777777" w:rsidR="00920451" w:rsidRDefault="00920451">
      <w:r>
        <w:t>• Vine's Expository Dictionary of New Testament Words</w:t>
      </w:r>
    </w:p>
    <w:p w14:paraId="4B9EF368" w14:textId="77777777" w:rsidR="00920451" w:rsidRDefault="00920451">
      <w:r>
        <w:t>• Blue Letter Bible</w:t>
      </w:r>
    </w:p>
    <w:p w14:paraId="561E98F0" w14:textId="2BECB6B0" w:rsidR="004C5552" w:rsidRDefault="00920451">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45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045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29DD4"/>
  <w15:chartTrackingRefBased/>
  <w15:docId w15:val="{E8B96A09-F290-4C90-9CF7-5AF741405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0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0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451"/>
    <w:rPr>
      <w:rFonts w:eastAsiaTheme="majorEastAsia" w:cstheme="majorBidi"/>
      <w:color w:val="272727" w:themeColor="text1" w:themeTint="D8"/>
    </w:rPr>
  </w:style>
  <w:style w:type="paragraph" w:styleId="Title">
    <w:name w:val="Title"/>
    <w:basedOn w:val="Normal"/>
    <w:next w:val="Normal"/>
    <w:link w:val="TitleChar"/>
    <w:uiPriority w:val="10"/>
    <w:qFormat/>
    <w:rsid w:val="00920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451"/>
    <w:pPr>
      <w:spacing w:before="160"/>
      <w:jc w:val="center"/>
    </w:pPr>
    <w:rPr>
      <w:i/>
      <w:iCs/>
      <w:color w:val="404040" w:themeColor="text1" w:themeTint="BF"/>
    </w:rPr>
  </w:style>
  <w:style w:type="character" w:customStyle="1" w:styleId="QuoteChar">
    <w:name w:val="Quote Char"/>
    <w:basedOn w:val="DefaultParagraphFont"/>
    <w:link w:val="Quote"/>
    <w:uiPriority w:val="29"/>
    <w:rsid w:val="00920451"/>
    <w:rPr>
      <w:i/>
      <w:iCs/>
      <w:color w:val="404040" w:themeColor="text1" w:themeTint="BF"/>
    </w:rPr>
  </w:style>
  <w:style w:type="paragraph" w:styleId="ListParagraph">
    <w:name w:val="List Paragraph"/>
    <w:basedOn w:val="Normal"/>
    <w:uiPriority w:val="34"/>
    <w:qFormat/>
    <w:rsid w:val="00920451"/>
    <w:pPr>
      <w:ind w:left="720"/>
      <w:contextualSpacing/>
    </w:pPr>
  </w:style>
  <w:style w:type="character" w:styleId="IntenseEmphasis">
    <w:name w:val="Intense Emphasis"/>
    <w:basedOn w:val="DefaultParagraphFont"/>
    <w:uiPriority w:val="21"/>
    <w:qFormat/>
    <w:rsid w:val="00920451"/>
    <w:rPr>
      <w:i/>
      <w:iCs/>
      <w:color w:val="2E74B5" w:themeColor="accent1" w:themeShade="BF"/>
    </w:rPr>
  </w:style>
  <w:style w:type="paragraph" w:styleId="IntenseQuote">
    <w:name w:val="Intense Quote"/>
    <w:basedOn w:val="Normal"/>
    <w:next w:val="Normal"/>
    <w:link w:val="IntenseQuoteChar"/>
    <w:uiPriority w:val="30"/>
    <w:qFormat/>
    <w:rsid w:val="009204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0451"/>
    <w:rPr>
      <w:i/>
      <w:iCs/>
      <w:color w:val="2E74B5" w:themeColor="accent1" w:themeShade="BF"/>
    </w:rPr>
  </w:style>
  <w:style w:type="character" w:styleId="IntenseReference">
    <w:name w:val="Intense Reference"/>
    <w:basedOn w:val="DefaultParagraphFont"/>
    <w:uiPriority w:val="32"/>
    <w:qFormat/>
    <w:rsid w:val="009204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4432</Characters>
  <Application>Microsoft Office Word</Application>
  <DocSecurity>0</DocSecurity>
  <Lines>85</Lines>
  <Paragraphs>46</Paragraphs>
  <ScaleCrop>false</ScaleCrop>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