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F21E1" w14:textId="77777777" w:rsidR="00D27852" w:rsidRPr="00D27852" w:rsidRDefault="00D27852">
      <w:pPr>
        <w:rPr>
          <w:b/>
        </w:rPr>
      </w:pPr>
      <w:r w:rsidRPr="00D27852">
        <w:rPr>
          <w:b/>
        </w:rPr>
        <w:t>IMAGE - ( eikōn , Strong's G1504 )</w:t>
      </w:r>
    </w:p>
    <w:p w14:paraId="1130B7A4" w14:textId="77777777" w:rsidR="00D27852" w:rsidRDefault="00D27852">
      <w:r w:rsidRPr="00D27852">
        <w:rPr>
          <w:b/>
        </w:rPr>
        <w:t>Summary:</w:t>
      </w:r>
    </w:p>
    <w:p w14:paraId="7F0932C2" w14:textId="77777777" w:rsidR="00D27852" w:rsidRDefault="00D27852">
      <w:r>
        <w:t>The Greek word eikōn refers to an image, likeness, portrait, or representation of something or someone. In Matthew 22:20, it describes the stamped likeness of Tiberius Caesar on a Roman denarius. Beyond its physical use, eikōn carries profound theological weight throughout the New Testament, describing humanity's creation in the image of God, Christ as the perfect visible image of the invisible God, and the spiritual transformation of believers as they are conformed to the image of Christ.</w:t>
      </w:r>
    </w:p>
    <w:p w14:paraId="0C9CE3CA" w14:textId="77777777" w:rsidR="00D27852" w:rsidRDefault="00D27852"/>
    <w:p w14:paraId="71F4C160" w14:textId="77777777" w:rsidR="00D27852" w:rsidRDefault="00D27852">
      <w:r w:rsidRPr="00D27852">
        <w:rPr>
          <w:b/>
        </w:rPr>
        <w:t>Full Study:</w:t>
      </w:r>
    </w:p>
    <w:p w14:paraId="2F299357" w14:textId="77777777" w:rsidR="00D27852" w:rsidRDefault="00D27852"/>
    <w:p w14:paraId="31FB223C" w14:textId="77777777" w:rsidR="00D27852" w:rsidRPr="00D27852" w:rsidRDefault="00D27852">
      <w:pPr>
        <w:rPr>
          <w:b/>
        </w:rPr>
      </w:pPr>
      <w:r w:rsidRPr="00D27852">
        <w:rPr>
          <w:b/>
        </w:rPr>
        <w:t xml:space="preserve"> 1. Word Picture / Background</w:t>
      </w:r>
    </w:p>
    <w:p w14:paraId="3F827296" w14:textId="77777777" w:rsidR="00D27852" w:rsidRDefault="00D27852">
      <w:r>
        <w:t>In the ancient Greco-Roman world, an eikōn was a physical representation, such as a statue, bust, or portrait of a ruler, deity, or honored citizen. These images were not merely decorative; they projected the authority, presence, and ownership of the person represented. When an emperor's image was stamped onto a coin, it signaled his sovereign domain over the territory where that currency circulated. In the Greek Old Testament (LXX), eikōn translates the Hebrew tselem in Genesis 1:26–27, denoting humanity's creation as the visible representatives of the invisible Creator on the earth.</w:t>
      </w:r>
    </w:p>
    <w:p w14:paraId="6DAF238D" w14:textId="77777777" w:rsidR="00D27852" w:rsidRDefault="00D27852"/>
    <w:p w14:paraId="0C9803D1" w14:textId="77777777" w:rsidR="00D27852" w:rsidRPr="00D27852" w:rsidRDefault="00D27852">
      <w:pPr>
        <w:rPr>
          <w:b/>
        </w:rPr>
      </w:pPr>
      <w:r w:rsidRPr="00D27852">
        <w:rPr>
          <w:b/>
        </w:rPr>
        <w:t xml:space="preserve"> 2. Meaning / Lexical Definition</w:t>
      </w:r>
    </w:p>
    <w:p w14:paraId="360156B9" w14:textId="77777777" w:rsidR="00D27852" w:rsidRDefault="00D27852">
      <w:r>
        <w:t>The word eikōn denotes an artistic representation, likeness, portrait, or replica that corresponds to an archetype. It carries two primary levels of meaning:</w:t>
      </w:r>
    </w:p>
    <w:p w14:paraId="0C48299D" w14:textId="77777777" w:rsidR="00D27852" w:rsidRDefault="00D27852">
      <w:r>
        <w:t>• A literal, physical likeness, such as a portrait on a coin, a statue, or an idol.</w:t>
      </w:r>
    </w:p>
    <w:p w14:paraId="4CB27872" w14:textId="77777777" w:rsidR="00D27852" w:rsidRDefault="00D27852">
      <w:r>
        <w:t>• A non-physical, representational likeness that shares in the character, essence, or nature of the original.</w:t>
      </w:r>
    </w:p>
    <w:p w14:paraId="67AA4B7C" w14:textId="77777777" w:rsidR="00D27852" w:rsidRDefault="00D27852"/>
    <w:p w14:paraId="3499DCC6" w14:textId="77777777" w:rsidR="00D27852" w:rsidRDefault="00D27852">
      <w:r>
        <w:t>Unlike a mere symbol, an eikōn implies a close relationship to the prototype, conveying the actual essence and character of the one represented.</w:t>
      </w:r>
    </w:p>
    <w:p w14:paraId="500D75D3" w14:textId="77777777" w:rsidR="00D27852" w:rsidRDefault="00D27852"/>
    <w:p w14:paraId="2C78C0E0" w14:textId="77777777" w:rsidR="00D27852" w:rsidRPr="00D27852" w:rsidRDefault="00D27852">
      <w:pPr>
        <w:rPr>
          <w:b/>
        </w:rPr>
      </w:pPr>
      <w:r w:rsidRPr="00D27852">
        <w:rPr>
          <w:b/>
        </w:rPr>
        <w:t xml:space="preserve"> 3. Usage and Word Pictures</w:t>
      </w:r>
    </w:p>
    <w:p w14:paraId="43801F7A" w14:textId="77777777" w:rsidR="00D27852" w:rsidRDefault="00D27852">
      <w:r>
        <w:t>• The Imperial Coinage: In the Gospels, eikōn refers to the engraved profile of Tiberius Caesar on the silver denarius. The coin was a physical extension of the emperor’s authority and claims of ownership.</w:t>
      </w:r>
    </w:p>
    <w:p w14:paraId="53B03936" w14:textId="77777777" w:rsidR="00D27852" w:rsidRDefault="00D27852">
      <w:r>
        <w:t>• The Divine Archetype: In the Epistles, the word depicts Christ as the visible manifestation of the invisible Father. Jesus is the ultimate eikōn, representing God perfectly because He shares His exact nature.</w:t>
      </w:r>
    </w:p>
    <w:p w14:paraId="44C19D65" w14:textId="77777777" w:rsidR="00D27852" w:rsidRDefault="00D27852">
      <w:r>
        <w:t>• The Reflected Glory: Believers are described as being progressively transformed into the eikōn of Christ. This is a word picture of a mirror reflecting a light, or a mold shaping clay into the likeness of the master design.</w:t>
      </w:r>
    </w:p>
    <w:p w14:paraId="2D25129F" w14:textId="77777777" w:rsidR="00D27852" w:rsidRDefault="00D27852"/>
    <w:p w14:paraId="2495E2A2" w14:textId="77777777" w:rsidR="00D27852" w:rsidRPr="00D27852" w:rsidRDefault="00D27852">
      <w:pPr>
        <w:rPr>
          <w:b/>
        </w:rPr>
      </w:pPr>
      <w:r w:rsidRPr="00D27852">
        <w:rPr>
          <w:b/>
        </w:rPr>
        <w:t xml:space="preserve"> 4. Theological Implications</w:t>
      </w:r>
    </w:p>
    <w:p w14:paraId="701DDFAC" w14:textId="77777777" w:rsidR="00D27852" w:rsidRDefault="00D27852">
      <w:r>
        <w:t>• Ownership and Allegiance: Just as Caesar's physical image on a coin marked it as his property, God’s spiritual image stamped upon the human soul marks humanity as His exclusive possession.</w:t>
      </w:r>
    </w:p>
    <w:p w14:paraId="0E162C4F" w14:textId="77777777" w:rsidR="00D27852" w:rsidRDefault="00D27852">
      <w:r>
        <w:t>• The Person of Christ: Calling Christ the eikōn of God asserts His deity. He is not a cheap imitation or a distant resemblance; He is the precise representation of the Father's substance in human history.</w:t>
      </w:r>
    </w:p>
    <w:p w14:paraId="5A8370D4" w14:textId="77777777" w:rsidR="00D27852" w:rsidRDefault="00D27852">
      <w:r>
        <w:t>• The Goal of Sanctification: Redemption aims to restore the damaged eikōn of God in fallen humanity. Believers are predestined to be conformed to the image of His Son, restoring the original design of creation.</w:t>
      </w:r>
    </w:p>
    <w:p w14:paraId="44E7F729" w14:textId="77777777" w:rsidR="00D27852" w:rsidRDefault="00D27852"/>
    <w:p w14:paraId="68D1A0DC" w14:textId="77777777" w:rsidR="00D27852" w:rsidRPr="00D27852" w:rsidRDefault="00D27852">
      <w:pPr>
        <w:rPr>
          <w:b/>
        </w:rPr>
      </w:pPr>
      <w:r w:rsidRPr="00D27852">
        <w:rPr>
          <w:b/>
        </w:rPr>
        <w:t xml:space="preserve"> 5. Contextual Nuance in the Passage</w:t>
      </w:r>
    </w:p>
    <w:p w14:paraId="5AED5CD7" w14:textId="77777777" w:rsidR="00D27852" w:rsidRDefault="00D27852">
      <w:r>
        <w:t xml:space="preserve">In Matthew 22:20, Jesus is confronted by a hostile alliance of Pharisees and Herodians trying to trap Him with a political question about paying taxes to Rome. Jesus asks them to produce a denarius and asks, "Whose image (eikōn) and inscription is this?" </w:t>
      </w:r>
    </w:p>
    <w:p w14:paraId="5F00DF5A" w14:textId="77777777" w:rsidR="00D27852" w:rsidRDefault="00D27852">
      <w:r>
        <w:t>By pointing to the physical eikōn of Caesar on the coin, Jesus establishes a brilliant, dual-layered truth. He acknowledges that the coin belongs to Caesar because it bears his image. However, by implication, He asserts that human beings belong exclusively to God because they bear the divine eikōn (Genesis 1:27). Civil obligations are valid, but they must never usurp the absolute, total allegiance owed to the Creator who stamped His image on the human soul.</w:t>
      </w:r>
    </w:p>
    <w:p w14:paraId="7E5A99CD" w14:textId="77777777" w:rsidR="00D27852" w:rsidRDefault="00D27852"/>
    <w:p w14:paraId="37F985CD" w14:textId="77777777" w:rsidR="00D27852" w:rsidRPr="00D27852" w:rsidRDefault="00D27852">
      <w:pPr>
        <w:rPr>
          <w:b/>
        </w:rPr>
      </w:pPr>
      <w:r w:rsidRPr="00D27852">
        <w:rPr>
          <w:b/>
        </w:rPr>
        <w:t xml:space="preserve"> 6. Key Uses in Other Verses (NKJV)</w:t>
      </w:r>
    </w:p>
    <w:p w14:paraId="0508FF88" w14:textId="77777777" w:rsidR="00D27852" w:rsidRDefault="00D27852">
      <w:r>
        <w:t>• Romans 8:29: "For whom He foreknew, He also predestined to be conformed to the image of His Son, that He might be the firstborn among many brethren."</w:t>
      </w:r>
    </w:p>
    <w:p w14:paraId="31785D60" w14:textId="77777777" w:rsidR="00D27852" w:rsidRDefault="00D27852">
      <w:r>
        <w:t>• 1 Corinthians 15:49: "And as we have borne the image of the man of dust, we shall also bear the image of the heavenly Man."</w:t>
      </w:r>
    </w:p>
    <w:p w14:paraId="152D9A05" w14:textId="77777777" w:rsidR="00D27852" w:rsidRDefault="00D27852">
      <w:r>
        <w:t>• 2 Corinthians 4:4: "...whose minds the god of this age has blinded, who do not believe, lest the light of the gospel of the glory of Christ, who is the image of God, should shine on them."</w:t>
      </w:r>
    </w:p>
    <w:p w14:paraId="67DEC2E2" w14:textId="77777777" w:rsidR="00D27852" w:rsidRDefault="00D27852">
      <w:r>
        <w:t>• Colossians 1:15: "He is the image of the invisible God, the firstborn over all creation."</w:t>
      </w:r>
    </w:p>
    <w:p w14:paraId="2FE8E8E2" w14:textId="77777777" w:rsidR="00D27852" w:rsidRDefault="00D27852">
      <w:r>
        <w:t>• Colossians 3:10: "...and have put on the new man who is renewed in knowledge according to the image of Him who created him,"</w:t>
      </w:r>
    </w:p>
    <w:p w14:paraId="0FB0DDCF" w14:textId="77777777" w:rsidR="00D27852" w:rsidRDefault="00D27852"/>
    <w:p w14:paraId="4075EEFA" w14:textId="77777777" w:rsidR="00D27852" w:rsidRPr="00D27852" w:rsidRDefault="00D27852">
      <w:pPr>
        <w:rPr>
          <w:b/>
        </w:rPr>
      </w:pPr>
      <w:r w:rsidRPr="00D27852">
        <w:rPr>
          <w:b/>
        </w:rPr>
        <w:t xml:space="preserve"> 7. Other Relevant Insights</w:t>
      </w:r>
    </w:p>
    <w:p w14:paraId="0E9FE818" w14:textId="77777777" w:rsidR="00D27852" w:rsidRDefault="00D27852">
      <w:r>
        <w:t>The inscription (epigraphē) accompanying Caesar’s image on the denarius of that era ascribed divine status to Tiberius, calling him the son of the divine Augustus. For a devout Jew, carrying this coin was a constant reminder of Roman occupation and pagan blasphemy. Jesus’ teaching bypassed the political outrage to establish a higher spiritual reality: while Caesar could claim his silver, he could never claim the human heart, which belongs solely to God.</w:t>
      </w:r>
    </w:p>
    <w:p w14:paraId="7CA73923" w14:textId="77777777" w:rsidR="00D27852" w:rsidRDefault="00D27852"/>
    <w:p w14:paraId="7DE75843" w14:textId="77777777" w:rsidR="00D27852" w:rsidRPr="00D27852" w:rsidRDefault="00D27852">
      <w:pPr>
        <w:rPr>
          <w:b/>
        </w:rPr>
      </w:pPr>
      <w:r w:rsidRPr="00D27852">
        <w:rPr>
          <w:b/>
        </w:rPr>
        <w:t xml:space="preserve"> 8. References</w:t>
      </w:r>
    </w:p>
    <w:p w14:paraId="29202848" w14:textId="77777777" w:rsidR="00D27852" w:rsidRDefault="00D27852">
      <w:r>
        <w:t>• BDAG</w:t>
      </w:r>
    </w:p>
    <w:p w14:paraId="5224E571" w14:textId="77777777" w:rsidR="00D27852" w:rsidRDefault="00D27852">
      <w:r>
        <w:t>• Thayer's Greek-English Lexicon</w:t>
      </w:r>
    </w:p>
    <w:p w14:paraId="77D35055" w14:textId="77777777" w:rsidR="00D27852" w:rsidRDefault="00D27852">
      <w:r>
        <w:t>• Kittel's Theological Dictionary of the New Testament</w:t>
      </w:r>
    </w:p>
    <w:p w14:paraId="223DE9ED" w14:textId="77777777" w:rsidR="00D27852" w:rsidRDefault="00D27852">
      <w:r>
        <w:t>• Vine's Expository Dictionary of New Testament Words</w:t>
      </w:r>
    </w:p>
    <w:p w14:paraId="127BD4A0" w14:textId="77777777" w:rsidR="00D27852" w:rsidRDefault="00D27852">
      <w:r>
        <w:t>• Blue Letter Bible</w:t>
      </w:r>
    </w:p>
    <w:p w14:paraId="46631AB4" w14:textId="3398B5DF" w:rsidR="004C5552" w:rsidRDefault="00D27852">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85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7852"/>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72C21"/>
  <w15:chartTrackingRefBased/>
  <w15:docId w15:val="{53D2FE3F-DD27-4DF6-BF93-9CA274A7E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7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7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852"/>
    <w:rPr>
      <w:rFonts w:eastAsiaTheme="majorEastAsia" w:cstheme="majorBidi"/>
      <w:color w:val="272727" w:themeColor="text1" w:themeTint="D8"/>
    </w:rPr>
  </w:style>
  <w:style w:type="paragraph" w:styleId="Title">
    <w:name w:val="Title"/>
    <w:basedOn w:val="Normal"/>
    <w:next w:val="Normal"/>
    <w:link w:val="TitleChar"/>
    <w:uiPriority w:val="10"/>
    <w:qFormat/>
    <w:rsid w:val="00D27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852"/>
    <w:pPr>
      <w:spacing w:before="160"/>
      <w:jc w:val="center"/>
    </w:pPr>
    <w:rPr>
      <w:i/>
      <w:iCs/>
      <w:color w:val="404040" w:themeColor="text1" w:themeTint="BF"/>
    </w:rPr>
  </w:style>
  <w:style w:type="character" w:customStyle="1" w:styleId="QuoteChar">
    <w:name w:val="Quote Char"/>
    <w:basedOn w:val="DefaultParagraphFont"/>
    <w:link w:val="Quote"/>
    <w:uiPriority w:val="29"/>
    <w:rsid w:val="00D27852"/>
    <w:rPr>
      <w:i/>
      <w:iCs/>
      <w:color w:val="404040" w:themeColor="text1" w:themeTint="BF"/>
    </w:rPr>
  </w:style>
  <w:style w:type="paragraph" w:styleId="ListParagraph">
    <w:name w:val="List Paragraph"/>
    <w:basedOn w:val="Normal"/>
    <w:uiPriority w:val="34"/>
    <w:qFormat/>
    <w:rsid w:val="00D27852"/>
    <w:pPr>
      <w:ind w:left="720"/>
      <w:contextualSpacing/>
    </w:pPr>
  </w:style>
  <w:style w:type="character" w:styleId="IntenseEmphasis">
    <w:name w:val="Intense Emphasis"/>
    <w:basedOn w:val="DefaultParagraphFont"/>
    <w:uiPriority w:val="21"/>
    <w:qFormat/>
    <w:rsid w:val="00D27852"/>
    <w:rPr>
      <w:i/>
      <w:iCs/>
      <w:color w:val="2E74B5" w:themeColor="accent1" w:themeShade="BF"/>
    </w:rPr>
  </w:style>
  <w:style w:type="paragraph" w:styleId="IntenseQuote">
    <w:name w:val="Intense Quote"/>
    <w:basedOn w:val="Normal"/>
    <w:next w:val="Normal"/>
    <w:link w:val="IntenseQuoteChar"/>
    <w:uiPriority w:val="30"/>
    <w:qFormat/>
    <w:rsid w:val="00D278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7852"/>
    <w:rPr>
      <w:i/>
      <w:iCs/>
      <w:color w:val="2E74B5" w:themeColor="accent1" w:themeShade="BF"/>
    </w:rPr>
  </w:style>
  <w:style w:type="character" w:styleId="IntenseReference">
    <w:name w:val="Intense Reference"/>
    <w:basedOn w:val="DefaultParagraphFont"/>
    <w:uiPriority w:val="32"/>
    <w:qFormat/>
    <w:rsid w:val="00D278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836</Words>
  <Characters>4352</Characters>
  <Application>Microsoft Office Word</Application>
  <DocSecurity>0</DocSecurity>
  <Lines>83</Lines>
  <Paragraphs>45</Paragraphs>
  <ScaleCrop>false</ScaleCrop>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