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8F25" w14:textId="77777777" w:rsidR="008A3BA7" w:rsidRPr="008A3BA7" w:rsidRDefault="008A3BA7">
      <w:pPr>
        <w:rPr>
          <w:b/>
        </w:rPr>
      </w:pPr>
      <w:r w:rsidRPr="008A3BA7">
        <w:rPr>
          <w:b/>
        </w:rPr>
        <w:t>RAISE UP - ( exanistēmi , Strong's G1817 )</w:t>
      </w:r>
    </w:p>
    <w:p w14:paraId="2CFCDC6C" w14:textId="77777777" w:rsidR="008A3BA7" w:rsidRDefault="008A3BA7">
      <w:r w:rsidRPr="008A3BA7">
        <w:rPr>
          <w:b/>
        </w:rPr>
        <w:t>Summary:</w:t>
      </w:r>
    </w:p>
    <w:p w14:paraId="61FFBD98" w14:textId="77777777" w:rsidR="008A3BA7" w:rsidRDefault="008A3BA7">
      <w:r>
        <w:t>The Greek verb exanistēmi literally means to raise up from or to stand up out of. In the Synoptic Gospels (Mark 12:19; Luke 20:28), it is used in the context of the Old Testament Levirate marriage law (Deuteronomy 25:5–10) to describe the action of a surviving brother marrying his deceased brother's widow to raise up offspring to carry on the deceased brother's name and inheritance. While Matthew 22:24 utilizes the closely related root verb anistēmi (G450) to express this same action, exanistēmi represents the intensive compound form of this concept, highlighting the preservation of life, family lineage, and covenant continuity out of the state of death.</w:t>
      </w:r>
    </w:p>
    <w:p w14:paraId="097C369A" w14:textId="77777777" w:rsidR="008A3BA7" w:rsidRDefault="008A3BA7"/>
    <w:p w14:paraId="356704CA" w14:textId="77777777" w:rsidR="008A3BA7" w:rsidRDefault="008A3BA7">
      <w:r w:rsidRPr="008A3BA7">
        <w:rPr>
          <w:b/>
        </w:rPr>
        <w:t>Full Study:</w:t>
      </w:r>
    </w:p>
    <w:p w14:paraId="564CD91B" w14:textId="77777777" w:rsidR="008A3BA7" w:rsidRDefault="008A3BA7"/>
    <w:p w14:paraId="580601A6" w14:textId="77777777" w:rsidR="008A3BA7" w:rsidRPr="008A3BA7" w:rsidRDefault="008A3BA7">
      <w:pPr>
        <w:rPr>
          <w:b/>
        </w:rPr>
      </w:pPr>
      <w:r w:rsidRPr="008A3BA7">
        <w:rPr>
          <w:b/>
        </w:rPr>
        <w:t>1. Word Picture / Background</w:t>
      </w:r>
    </w:p>
    <w:p w14:paraId="67159F03" w14:textId="77777777" w:rsidR="008A3BA7" w:rsidRDefault="008A3BA7">
      <w:r>
        <w:t>• exanistēmi is a compound verb combining the preposition ek (out of, from) with the verb anistēmi (to stand up, raise).</w:t>
      </w:r>
    </w:p>
    <w:p w14:paraId="71957904" w14:textId="77777777" w:rsidR="008A3BA7" w:rsidRDefault="008A3BA7">
      <w:r>
        <w:t>• The literal word picture is one of standing up out of a dormant, inactive, or dead state.</w:t>
      </w:r>
    </w:p>
    <w:p w14:paraId="441BEE1A" w14:textId="77777777" w:rsidR="008A3BA7" w:rsidRDefault="008A3BA7">
      <w:r>
        <w:t>• In classical Greek, the word was used for raising up troops, waking someone from sleep, or causing someone to leave a place.</w:t>
      </w:r>
    </w:p>
    <w:p w14:paraId="3EFE6FC8" w14:textId="77777777" w:rsidR="008A3BA7" w:rsidRDefault="008A3BA7">
      <w:r>
        <w:t>• In the Septuagint (the Greek translation of the Old Testament), exanistēmi frequently translates the Hebrew verb qum (to arise/raise up), specifically in passages concerning the establishment of a covenant, the raising up of a prophet, or the raising up of seed/descendants (e.g., Genesis 38:8; Deuteronomy 25:6).</w:t>
      </w:r>
    </w:p>
    <w:p w14:paraId="71A1012E" w14:textId="77777777" w:rsidR="008A3BA7" w:rsidRDefault="008A3BA7"/>
    <w:p w14:paraId="36F2FC01" w14:textId="77777777" w:rsidR="008A3BA7" w:rsidRPr="008A3BA7" w:rsidRDefault="008A3BA7">
      <w:pPr>
        <w:rPr>
          <w:b/>
        </w:rPr>
      </w:pPr>
      <w:r w:rsidRPr="008A3BA7">
        <w:rPr>
          <w:b/>
        </w:rPr>
        <w:t>2. Meaning / Lexical Definition</w:t>
      </w:r>
    </w:p>
    <w:p w14:paraId="301E06EE" w14:textId="77777777" w:rsidR="008A3BA7" w:rsidRDefault="008A3BA7">
      <w:r>
        <w:t>• In a transitive sense (causing someone or something to do an action), exanistēmi means to cause to rise up, to produce, or to raise up offspring (sperma) from a deceased relative. This is its function in the Synoptic accounts of the Levirate marriage debate.</w:t>
      </w:r>
    </w:p>
    <w:p w14:paraId="16E6DD72" w14:textId="77777777" w:rsidR="008A3BA7" w:rsidRDefault="008A3BA7">
      <w:r>
        <w:t>• In an intransitive sense (performing the action oneself), it means to stand up, rise up, or come forward. This is its function in Acts 15:5, where believers from the sect of the Pharisees "rose up" to speak.</w:t>
      </w:r>
    </w:p>
    <w:p w14:paraId="03614D79" w14:textId="77777777" w:rsidR="008A3BA7" w:rsidRDefault="008A3BA7">
      <w:r>
        <w:t>• The compound prefix ek (out of) adds an intensive force, emphasizing the transition out of one state (death, inactivity, or silence) into another (life, activity, or proclamation).</w:t>
      </w:r>
    </w:p>
    <w:p w14:paraId="782A95A2" w14:textId="77777777" w:rsidR="008A3BA7" w:rsidRDefault="008A3BA7"/>
    <w:p w14:paraId="7299C997" w14:textId="77777777" w:rsidR="008A3BA7" w:rsidRPr="008A3BA7" w:rsidRDefault="008A3BA7">
      <w:pPr>
        <w:rPr>
          <w:b/>
        </w:rPr>
      </w:pPr>
      <w:r w:rsidRPr="008A3BA7">
        <w:rPr>
          <w:b/>
        </w:rPr>
        <w:t>3. Usage and Word Pictures</w:t>
      </w:r>
    </w:p>
    <w:p w14:paraId="41AFE321" w14:textId="77777777" w:rsidR="008A3BA7" w:rsidRDefault="008A3BA7">
      <w:r>
        <w:t>• The compound prefix ek (out of) adds a vivid sense of emergence. When used of offspring, it paints a picture of life springing "out of" a lineage that had seemingly been cut off by death.</w:t>
      </w:r>
    </w:p>
    <w:p w14:paraId="5EAC59BD" w14:textId="77777777" w:rsidR="008A3BA7" w:rsidRDefault="008A3BA7">
      <w:r>
        <w:t>• In the context of the Sadducees' question in Matthew 22:24 (and its parallels), the physical raising up of seed serves as a biological shadow or earthly counterpart to the spiritual raising up of the dead (resurrection).</w:t>
      </w:r>
    </w:p>
    <w:p w14:paraId="128F3B8D" w14:textId="77777777" w:rsidR="008A3BA7" w:rsidRDefault="008A3BA7"/>
    <w:p w14:paraId="1E1E4424" w14:textId="77777777" w:rsidR="008A3BA7" w:rsidRPr="008A3BA7" w:rsidRDefault="008A3BA7">
      <w:pPr>
        <w:rPr>
          <w:b/>
        </w:rPr>
      </w:pPr>
      <w:r w:rsidRPr="008A3BA7">
        <w:rPr>
          <w:b/>
        </w:rPr>
        <w:t>4. Theological Implications</w:t>
      </w:r>
    </w:p>
    <w:p w14:paraId="2B73ECEA" w14:textId="77777777" w:rsidR="008A3BA7" w:rsidRDefault="008A3BA7">
      <w:r>
        <w:t>• Covenant Preservation: God designed the Levirate marriage law to ensure that no family name in Israel would be blotted out. This reflects His covenant faithfulness; death does not have the final word over God's promises to a family line.</w:t>
      </w:r>
    </w:p>
    <w:p w14:paraId="67DE4DEE" w14:textId="77777777" w:rsidR="008A3BA7" w:rsidRDefault="008A3BA7">
      <w:r>
        <w:t>• Messianic Lineage: The principle of raising up seed was crucial in the ancestry of Jesus Christ. For example, the line of Perez through Judah and Tamar (Genesis 38) and the lineage of Boaz marrying Ruth to raise up the name of Elimelech/Mahlon (Ruth 4) both demonstrate God using this principle to preserve the Messianic line.</w:t>
      </w:r>
    </w:p>
    <w:p w14:paraId="13D8BCBE" w14:textId="77777777" w:rsidR="008A3BA7" w:rsidRDefault="008A3BA7">
      <w:r>
        <w:t>• The Resurrection Debate: The Sadducees, who denied the resurrection, used the earthly law of "raising up" physical offspring to mock the idea of the future, heavenly "raising up" of believers. Jesus exposes their ignorance of both the Scriptures and the power of God. The Greek word for resurrection (anastasis) is a direct cognate of both anistēmi and exanistēmi.</w:t>
      </w:r>
    </w:p>
    <w:p w14:paraId="73D93E0C" w14:textId="77777777" w:rsidR="008A3BA7" w:rsidRDefault="008A3BA7"/>
    <w:p w14:paraId="380BDF22" w14:textId="77777777" w:rsidR="008A3BA7" w:rsidRPr="008A3BA7" w:rsidRDefault="008A3BA7">
      <w:pPr>
        <w:rPr>
          <w:b/>
        </w:rPr>
      </w:pPr>
      <w:r w:rsidRPr="008A3BA7">
        <w:rPr>
          <w:b/>
        </w:rPr>
        <w:t>5. Contextual Nuance in the Passage</w:t>
      </w:r>
    </w:p>
    <w:p w14:paraId="034629F3" w14:textId="77777777" w:rsidR="008A3BA7" w:rsidRDefault="008A3BA7">
      <w:r>
        <w:t>• In Matthew 22:24, the Sadducees quote Moses (referencing Deuteronomy 25:5). Matthew uses the simple verb anistēmi (G450), whereas Mark 12:19 and Luke 20:28 use the compound exanistēmi (G1817) for the exact same quotation. Both terms function synonymously in this context to describe the legal duty to produce an heir.</w:t>
      </w:r>
    </w:p>
    <w:p w14:paraId="56F3F6A8" w14:textId="77777777" w:rsidR="008A3BA7" w:rsidRDefault="008A3BA7">
      <w:r>
        <w:t>• The nuance of exanistēmi in the parallel passages emphasizes bringing life out of a dead situation. The deceased brother cannot produce an heir, but through his living brother, life is "raised up out of" his death to carry on his name.</w:t>
      </w:r>
    </w:p>
    <w:p w14:paraId="0B28F860" w14:textId="77777777" w:rsidR="008A3BA7" w:rsidRDefault="008A3BA7">
      <w:r>
        <w:t>• There is a powerful irony in the Sadducees' argument: they use the law of "raising up" physical seed—a law designed to mitigate the tragedy of death—to argue against God's power to "raise up" the dead to eternal life.</w:t>
      </w:r>
    </w:p>
    <w:p w14:paraId="02475214" w14:textId="77777777" w:rsidR="008A3BA7" w:rsidRDefault="008A3BA7"/>
    <w:p w14:paraId="4C24460E" w14:textId="77777777" w:rsidR="008A3BA7" w:rsidRPr="008A3BA7" w:rsidRDefault="008A3BA7">
      <w:pPr>
        <w:rPr>
          <w:b/>
        </w:rPr>
      </w:pPr>
      <w:r w:rsidRPr="008A3BA7">
        <w:rPr>
          <w:b/>
        </w:rPr>
        <w:t>6. Key Uses in Other Verses (NKJV)</w:t>
      </w:r>
    </w:p>
    <w:p w14:paraId="715739E8" w14:textId="77777777" w:rsidR="008A3BA7" w:rsidRDefault="008A3BA7">
      <w:r>
        <w:t>• Mark 12:19 — "Teacher, Moses wrote to us that if a man’s brother dies, and leaves his wife behind, and leaves no children, his brother should take his wife and raise up offspring for his brother."</w:t>
      </w:r>
    </w:p>
    <w:p w14:paraId="284ABF40" w14:textId="77777777" w:rsidR="008A3BA7" w:rsidRDefault="008A3BA7">
      <w:r>
        <w:t>• Luke 20:28 — "saying: 'Teacher, Moses wrote to us that if a man’s brother dies, having a wife, and he dies without children, his brother should take his wife and raise up offspring for his brother.'"</w:t>
      </w:r>
    </w:p>
    <w:p w14:paraId="132C7DAE" w14:textId="77777777" w:rsidR="008A3BA7" w:rsidRDefault="008A3BA7">
      <w:r>
        <w:t>• Acts 15:5 — "But some of the sect of the Pharisees who believed rose up, saying, 'It is necessary to circumcise them, and to command them to keep the law of Moses.'"</w:t>
      </w:r>
    </w:p>
    <w:p w14:paraId="64849156" w14:textId="77777777" w:rsidR="008A3BA7" w:rsidRDefault="008A3BA7"/>
    <w:p w14:paraId="45405840" w14:textId="77777777" w:rsidR="008A3BA7" w:rsidRPr="008A3BA7" w:rsidRDefault="008A3BA7">
      <w:pPr>
        <w:rPr>
          <w:b/>
        </w:rPr>
      </w:pPr>
      <w:r w:rsidRPr="008A3BA7">
        <w:rPr>
          <w:b/>
        </w:rPr>
        <w:t>7. Other Relevant Insights</w:t>
      </w:r>
    </w:p>
    <w:p w14:paraId="3DC88773" w14:textId="77777777" w:rsidR="008A3BA7" w:rsidRDefault="008A3BA7">
      <w:r>
        <w:t>• In the ancient Near East, a family's land inheritance was tied directly to their name. To die without an heir meant the loss of the family's portion in the Promised Land. "Raising up" offspring was not merely about biological survival; it was about retaining one's inheritance in the land God had promised.</w:t>
      </w:r>
    </w:p>
    <w:p w14:paraId="626A2073" w14:textId="77777777" w:rsidR="008A3BA7" w:rsidRDefault="008A3BA7">
      <w:r>
        <w:t>• The spiritual parallel for believers is found in Christ. He is our "elder brother" who has redeemed our lost inheritance and "raised us up" to walk in newness of life, ensuring our place in the eternal inheritance of the saints.</w:t>
      </w:r>
    </w:p>
    <w:p w14:paraId="6B7C5C0F" w14:textId="77777777" w:rsidR="008A3BA7" w:rsidRDefault="008A3BA7"/>
    <w:p w14:paraId="09A2EDFA" w14:textId="77777777" w:rsidR="008A3BA7" w:rsidRPr="008A3BA7" w:rsidRDefault="008A3BA7">
      <w:pPr>
        <w:rPr>
          <w:b/>
        </w:rPr>
      </w:pPr>
      <w:r w:rsidRPr="008A3BA7">
        <w:rPr>
          <w:b/>
        </w:rPr>
        <w:t>8. References</w:t>
      </w:r>
    </w:p>
    <w:p w14:paraId="1A393A61" w14:textId="77777777" w:rsidR="008A3BA7" w:rsidRDefault="008A3BA7">
      <w:r>
        <w:t>• BDAG Greek-English Lexicon of the New Testament</w:t>
      </w:r>
    </w:p>
    <w:p w14:paraId="68332086" w14:textId="77777777" w:rsidR="008A3BA7" w:rsidRDefault="008A3BA7">
      <w:r>
        <w:t>• Thayer's Greek-English Lexicon of the New Testament</w:t>
      </w:r>
    </w:p>
    <w:p w14:paraId="493D89D5" w14:textId="77777777" w:rsidR="008A3BA7" w:rsidRDefault="008A3BA7">
      <w:r>
        <w:t>• Vine's Expository Dictionary of New Testament Words</w:t>
      </w:r>
    </w:p>
    <w:p w14:paraId="456B5F42" w14:textId="77777777" w:rsidR="008A3BA7" w:rsidRDefault="008A3BA7">
      <w:r>
        <w:t>• Blue Letter Bible</w:t>
      </w:r>
    </w:p>
    <w:p w14:paraId="38EC09E3" w14:textId="433240F7" w:rsidR="004C5552" w:rsidRDefault="008A3BA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3BA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F396"/>
  <w15:chartTrackingRefBased/>
  <w15:docId w15:val="{50F581FA-DACF-4998-9DC4-DB4F6F727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3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3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BA7"/>
    <w:rPr>
      <w:rFonts w:eastAsiaTheme="majorEastAsia" w:cstheme="majorBidi"/>
      <w:color w:val="272727" w:themeColor="text1" w:themeTint="D8"/>
    </w:rPr>
  </w:style>
  <w:style w:type="paragraph" w:styleId="Title">
    <w:name w:val="Title"/>
    <w:basedOn w:val="Normal"/>
    <w:next w:val="Normal"/>
    <w:link w:val="TitleChar"/>
    <w:uiPriority w:val="10"/>
    <w:qFormat/>
    <w:rsid w:val="008A3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BA7"/>
    <w:pPr>
      <w:spacing w:before="160"/>
      <w:jc w:val="center"/>
    </w:pPr>
    <w:rPr>
      <w:i/>
      <w:iCs/>
      <w:color w:val="404040" w:themeColor="text1" w:themeTint="BF"/>
    </w:rPr>
  </w:style>
  <w:style w:type="character" w:customStyle="1" w:styleId="QuoteChar">
    <w:name w:val="Quote Char"/>
    <w:basedOn w:val="DefaultParagraphFont"/>
    <w:link w:val="Quote"/>
    <w:uiPriority w:val="29"/>
    <w:rsid w:val="008A3BA7"/>
    <w:rPr>
      <w:i/>
      <w:iCs/>
      <w:color w:val="404040" w:themeColor="text1" w:themeTint="BF"/>
    </w:rPr>
  </w:style>
  <w:style w:type="paragraph" w:styleId="ListParagraph">
    <w:name w:val="List Paragraph"/>
    <w:basedOn w:val="Normal"/>
    <w:uiPriority w:val="34"/>
    <w:qFormat/>
    <w:rsid w:val="008A3BA7"/>
    <w:pPr>
      <w:ind w:left="720"/>
      <w:contextualSpacing/>
    </w:pPr>
  </w:style>
  <w:style w:type="character" w:styleId="IntenseEmphasis">
    <w:name w:val="Intense Emphasis"/>
    <w:basedOn w:val="DefaultParagraphFont"/>
    <w:uiPriority w:val="21"/>
    <w:qFormat/>
    <w:rsid w:val="008A3BA7"/>
    <w:rPr>
      <w:i/>
      <w:iCs/>
      <w:color w:val="2E74B5" w:themeColor="accent1" w:themeShade="BF"/>
    </w:rPr>
  </w:style>
  <w:style w:type="paragraph" w:styleId="IntenseQuote">
    <w:name w:val="Intense Quote"/>
    <w:basedOn w:val="Normal"/>
    <w:next w:val="Normal"/>
    <w:link w:val="IntenseQuoteChar"/>
    <w:uiPriority w:val="30"/>
    <w:qFormat/>
    <w:rsid w:val="008A3B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3BA7"/>
    <w:rPr>
      <w:i/>
      <w:iCs/>
      <w:color w:val="2E74B5" w:themeColor="accent1" w:themeShade="BF"/>
    </w:rPr>
  </w:style>
  <w:style w:type="character" w:styleId="IntenseReference">
    <w:name w:val="Intense Reference"/>
    <w:basedOn w:val="DefaultParagraphFont"/>
    <w:uiPriority w:val="32"/>
    <w:qFormat/>
    <w:rsid w:val="008A3B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4785</Characters>
  <Application>Microsoft Office Word</Application>
  <DocSecurity>0</DocSecurity>
  <Lines>92</Lines>
  <Paragraphs>50</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