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CFEF" w14:textId="77777777" w:rsidR="00D73405" w:rsidRPr="00D73405" w:rsidRDefault="00D73405">
      <w:pPr>
        <w:rPr>
          <w:b/>
        </w:rPr>
      </w:pPr>
      <w:r w:rsidRPr="00D73405">
        <w:rPr>
          <w:b/>
        </w:rPr>
        <w:t>DESCENDANTS - ( sperma , Strong's G4690 )</w:t>
      </w:r>
    </w:p>
    <w:p w14:paraId="2F76BCD6" w14:textId="77777777" w:rsidR="00D73405" w:rsidRDefault="00D73405">
      <w:r w:rsidRPr="00D73405">
        <w:rPr>
          <w:b/>
        </w:rPr>
        <w:t>Summary:</w:t>
      </w:r>
    </w:p>
    <w:p w14:paraId="7206E656" w14:textId="77777777" w:rsidR="00D73405" w:rsidRDefault="00D73405">
      <w:r>
        <w:t>The Greek word sperma refers fundamentally to seed sown in the ground, but it is frequently used metaphorically in the New Testament to denote offspring, posterity, or descendants. In Matthew 22:24, within the context of levirate marriage, the term denotes the legal lineage and physical offspring a man was obligated to raise up for his deceased brother. This concept highlights the crucial Jewish focus on preserving family lines, inheritance, and covenant continuity within the nation of Israel.</w:t>
      </w:r>
    </w:p>
    <w:p w14:paraId="03E03AA2" w14:textId="77777777" w:rsidR="00D73405" w:rsidRDefault="00D73405"/>
    <w:p w14:paraId="4DE04294" w14:textId="77777777" w:rsidR="00D73405" w:rsidRDefault="00D73405">
      <w:r w:rsidRPr="00D73405">
        <w:rPr>
          <w:b/>
        </w:rPr>
        <w:t>Full Study:</w:t>
      </w:r>
    </w:p>
    <w:p w14:paraId="1F0B7998" w14:textId="77777777" w:rsidR="00D73405" w:rsidRDefault="00D73405"/>
    <w:p w14:paraId="5BABA3C1" w14:textId="77777777" w:rsidR="00D73405" w:rsidRPr="00D73405" w:rsidRDefault="00D73405">
      <w:pPr>
        <w:rPr>
          <w:b/>
        </w:rPr>
      </w:pPr>
      <w:r w:rsidRPr="00D73405">
        <w:rPr>
          <w:b/>
        </w:rPr>
        <w:t>1. Word Picture / Background</w:t>
      </w:r>
    </w:p>
    <w:p w14:paraId="0BAB85F9" w14:textId="77777777" w:rsidR="00D73405" w:rsidRDefault="00D73405">
      <w:r>
        <w:t>In ancient agrarian societies, seed was the vital element of life, containing the potential for future harvests. Without seed, a farmer faced famine and devastation. This physical reality translated directly into the genealogical realm. A family line without seed (offspring or descendants) was considered cut off, ruined, and forgotten in Israel. The word picture is one of planting a seed in the ground to ensure a future harvest, which parallelled fathering a child to ensure the survival of the family name and inheritance.</w:t>
      </w:r>
    </w:p>
    <w:p w14:paraId="707331EE" w14:textId="77777777" w:rsidR="00D73405" w:rsidRDefault="00D73405"/>
    <w:p w14:paraId="19276C83" w14:textId="77777777" w:rsidR="00D73405" w:rsidRPr="00D73405" w:rsidRDefault="00D73405">
      <w:pPr>
        <w:rPr>
          <w:b/>
        </w:rPr>
      </w:pPr>
      <w:r w:rsidRPr="00D73405">
        <w:rPr>
          <w:b/>
        </w:rPr>
        <w:t>2. Meaning / Lexical Definition</w:t>
      </w:r>
    </w:p>
    <w:p w14:paraId="3152A864" w14:textId="77777777" w:rsidR="00D73405" w:rsidRDefault="00D73405">
      <w:r>
        <w:t>• The term literally refers to the seed of plants or agricultural crops.</w:t>
      </w:r>
    </w:p>
    <w:p w14:paraId="2D529097" w14:textId="77777777" w:rsidR="00D73405" w:rsidRDefault="00D73405">
      <w:r>
        <w:t>• Physiologically, it refers to male semen or the generative product.</w:t>
      </w:r>
    </w:p>
    <w:p w14:paraId="026C2858" w14:textId="77777777" w:rsidR="00D73405" w:rsidRDefault="00D73405">
      <w:r>
        <w:t>• Metaphorically and genealogically, it refers to children, offspring, posterity, or descendants. In the Septuagint and the New Testament, it translates the Hebrew word zera, carrying the heavy theological weight of the covenant promise made to Abraham and his descendants.</w:t>
      </w:r>
    </w:p>
    <w:p w14:paraId="62E46F03" w14:textId="77777777" w:rsidR="00D73405" w:rsidRDefault="00D73405"/>
    <w:p w14:paraId="049AE320" w14:textId="77777777" w:rsidR="00D73405" w:rsidRPr="00D73405" w:rsidRDefault="00D73405">
      <w:pPr>
        <w:rPr>
          <w:b/>
        </w:rPr>
      </w:pPr>
      <w:r w:rsidRPr="00D73405">
        <w:rPr>
          <w:b/>
        </w:rPr>
        <w:t>3. Usage and Word Pictures</w:t>
      </w:r>
    </w:p>
    <w:p w14:paraId="5D1D1941" w14:textId="77777777" w:rsidR="00D73405" w:rsidRDefault="00D73405">
      <w:r>
        <w:t>• Agricultural Use: The literal sense of sowing seed appears in the Parable of the Sower and the Parable of the Wheat and the Tares (Matthew 13:24, 38).</w:t>
      </w:r>
    </w:p>
    <w:p w14:paraId="1BFDC41E" w14:textId="77777777" w:rsidR="00D73405" w:rsidRDefault="00D73405">
      <w:r>
        <w:t>• Genealogical Use: The word frequently denotes physical lineage, specifically the descendants of Abraham, David, or Israel (John 8:33; Romans 9:7).</w:t>
      </w:r>
    </w:p>
    <w:p w14:paraId="4D93C613" w14:textId="77777777" w:rsidR="00D73405" w:rsidRDefault="00D73405">
      <w:r>
        <w:t>• Spiritual Use: The term undergoes a theological transformation to include those who share the faith of Abraham, culminating in Christ as the singular, ultimate seed (Galatians 3:16, 29).</w:t>
      </w:r>
    </w:p>
    <w:p w14:paraId="008BCA0E" w14:textId="77777777" w:rsidR="00D73405" w:rsidRDefault="00D73405"/>
    <w:p w14:paraId="76866053" w14:textId="77777777" w:rsidR="00D73405" w:rsidRPr="00D73405" w:rsidRDefault="00D73405">
      <w:pPr>
        <w:rPr>
          <w:b/>
        </w:rPr>
      </w:pPr>
      <w:r w:rsidRPr="00D73405">
        <w:rPr>
          <w:b/>
        </w:rPr>
        <w:t>4. Theological Implications</w:t>
      </w:r>
    </w:p>
    <w:p w14:paraId="5426C9B9" w14:textId="77777777" w:rsidR="00D73405" w:rsidRDefault="00D73405">
      <w:r>
        <w:t>• Covenant Continuity: The concept of descendants is central to God's covenantal dealings with humanity, starting from the promise of the seed of the woman in Genesis 3:15 to the Abrahamic and Davidic covenants.</w:t>
      </w:r>
    </w:p>
    <w:p w14:paraId="080E29A7" w14:textId="77777777" w:rsidR="00D73405" w:rsidRDefault="00D73405">
      <w:r>
        <w:t>• Preservation of the Lineage: Under the Mosaic Law, the preservation of a man's name and tribe was of paramount importance. The levirate marriage law (Deuteronomy 25:5-10) ensured that land inheritance remained within the designated tribes and families, preventing the extinction of a family line.</w:t>
      </w:r>
    </w:p>
    <w:p w14:paraId="713EAF2B" w14:textId="77777777" w:rsidR="00D73405" w:rsidRDefault="00D73405"/>
    <w:p w14:paraId="15F149E3" w14:textId="77777777" w:rsidR="00D73405" w:rsidRPr="00D73405" w:rsidRDefault="00D73405">
      <w:pPr>
        <w:rPr>
          <w:b/>
        </w:rPr>
      </w:pPr>
      <w:r w:rsidRPr="00D73405">
        <w:rPr>
          <w:b/>
        </w:rPr>
        <w:t>5. Contextual Nuance in the Passage</w:t>
      </w:r>
    </w:p>
    <w:p w14:paraId="2E67F718" w14:textId="77777777" w:rsidR="00D73405" w:rsidRDefault="00D73405">
      <w:r>
        <w:t xml:space="preserve">In Matthew 22:24, the Sadducees—who denied the resurrection—approach Jesus with a hypothetical scenario based on Deuteronomy 25:5. They use the word sperma (translated as "offspring" in the NKJV) to describe the goal of levirate marriage: to "raise up offspring for his brother." </w:t>
      </w:r>
    </w:p>
    <w:p w14:paraId="046A9F44" w14:textId="77777777" w:rsidR="00D73405" w:rsidRDefault="00D73405">
      <w:r>
        <w:t>The emphasis here is on legal and biological continuity. If a married man died childless, his brother was to marry the widow. The firstborn son of this new union would legally be reckoned as the deceased brother's descendant, inheriting his property and preserving his name. The Sadducees use this highly specific legal provision to construct a reductio ad absurdum argument about seven brothers marrying the same woman, attempting to make the resurrection look ridiculous. While the NKJV translates sperma as "offspring" in this specific verse, it carries the exact meaning of "descendants," which is how the NKJV renders it elsewhere when referring to genealogical lines.</w:t>
      </w:r>
    </w:p>
    <w:p w14:paraId="26879635" w14:textId="77777777" w:rsidR="00D73405" w:rsidRDefault="00D73405"/>
    <w:p w14:paraId="47D3FEDA" w14:textId="77777777" w:rsidR="00D73405" w:rsidRPr="00D73405" w:rsidRDefault="00D73405">
      <w:pPr>
        <w:rPr>
          <w:b/>
        </w:rPr>
      </w:pPr>
      <w:r w:rsidRPr="00D73405">
        <w:rPr>
          <w:b/>
        </w:rPr>
        <w:t>6. Key Uses in Other Verses (NKJV)</w:t>
      </w:r>
    </w:p>
    <w:p w14:paraId="28AC6EA8" w14:textId="77777777" w:rsidR="00D73405" w:rsidRDefault="00D73405">
      <w:r>
        <w:t>• Luke 1:55 - "As He spoke to our fathers, To Abraham and to his descendants forever."</w:t>
      </w:r>
    </w:p>
    <w:p w14:paraId="670032FA" w14:textId="77777777" w:rsidR="00D73405" w:rsidRDefault="00D73405">
      <w:r>
        <w:t>• John 8:33 - "They answered Him, 'We are Abraham's descendants, and have never been in bondage to anyone. How can You say, \"You will be made free\"?'"</w:t>
      </w:r>
    </w:p>
    <w:p w14:paraId="492FF69B" w14:textId="77777777" w:rsidR="00D73405" w:rsidRDefault="00D73405">
      <w:r>
        <w:t>• Romans 9:7 - "nor are they all children because they are the seed of Abraham; but, 'In Isaac your seed shall be called.'"</w:t>
      </w:r>
    </w:p>
    <w:p w14:paraId="50159B4A" w14:textId="77777777" w:rsidR="00D73405" w:rsidRDefault="00D73405">
      <w:r>
        <w:t>• Galatians 3:16 - "Now to Abraham and his Seed were the promises made. He does not say, 'And to seeds,' as of many, but as of one, 'And to your Seed,' who is Christ."</w:t>
      </w:r>
    </w:p>
    <w:p w14:paraId="78DDB984" w14:textId="77777777" w:rsidR="00D73405" w:rsidRDefault="00D73405"/>
    <w:p w14:paraId="705CD009" w14:textId="77777777" w:rsidR="00D73405" w:rsidRPr="00D73405" w:rsidRDefault="00D73405">
      <w:pPr>
        <w:rPr>
          <w:b/>
        </w:rPr>
      </w:pPr>
      <w:r w:rsidRPr="00D73405">
        <w:rPr>
          <w:b/>
        </w:rPr>
        <w:t>7. Other Relevant Insights</w:t>
      </w:r>
    </w:p>
    <w:p w14:paraId="29C19D60" w14:textId="77777777" w:rsidR="00D73405" w:rsidRDefault="00D73405">
      <w:r>
        <w:t>• In ancient Jewish thought, the preservation of the seed was also tied to the hope of the coming Messiah. Every lineage preserved through levirate marriage kept the genealogical lines open, through which the "Seed of the woman" (Genesis 3:15) and the "Seed of David" (Romans 1:3) would eventually come.</w:t>
      </w:r>
    </w:p>
    <w:p w14:paraId="21D0156F" w14:textId="77777777" w:rsidR="00D73405" w:rsidRDefault="00D73405">
      <w:r>
        <w:t>• The Sadducees' question in Matthew 22:24 ironically uses the very mechanism designed to overcome death (levirate marriage to raise up descendants) to argue against the ultimate victory over death (the resurrection).</w:t>
      </w:r>
    </w:p>
    <w:p w14:paraId="29E21F26" w14:textId="77777777" w:rsidR="00D73405" w:rsidRDefault="00D73405"/>
    <w:p w14:paraId="259285E2" w14:textId="77777777" w:rsidR="00D73405" w:rsidRPr="00D73405" w:rsidRDefault="00D73405">
      <w:pPr>
        <w:rPr>
          <w:b/>
        </w:rPr>
      </w:pPr>
      <w:r w:rsidRPr="00D73405">
        <w:rPr>
          <w:b/>
        </w:rPr>
        <w:t>8. References</w:t>
      </w:r>
    </w:p>
    <w:p w14:paraId="4EDFD622" w14:textId="77777777" w:rsidR="00D73405" w:rsidRDefault="00D73405">
      <w:r>
        <w:t>• BDAG</w:t>
      </w:r>
    </w:p>
    <w:p w14:paraId="7150DB4F" w14:textId="77777777" w:rsidR="00D73405" w:rsidRDefault="00D73405">
      <w:r>
        <w:t>• Thayer's Greek-English Lexicon</w:t>
      </w:r>
    </w:p>
    <w:p w14:paraId="2E80CA91" w14:textId="77777777" w:rsidR="00D73405" w:rsidRDefault="00D73405">
      <w:r>
        <w:t>• Strong's Exhaustive Concordance</w:t>
      </w:r>
    </w:p>
    <w:p w14:paraId="78DD2DEF" w14:textId="77777777" w:rsidR="00D73405" w:rsidRDefault="00D73405">
      <w:r>
        <w:t>• Blue Letter Bible</w:t>
      </w:r>
    </w:p>
    <w:p w14:paraId="69016A28" w14:textId="5838198B" w:rsidR="004C5552" w:rsidRDefault="00D7340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405"/>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A97C"/>
  <w15:chartTrackingRefBased/>
  <w15:docId w15:val="{643CE6CE-D8BD-4C93-A17D-3CB16DDF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05"/>
    <w:rPr>
      <w:rFonts w:eastAsiaTheme="majorEastAsia" w:cstheme="majorBidi"/>
      <w:color w:val="272727" w:themeColor="text1" w:themeTint="D8"/>
    </w:rPr>
  </w:style>
  <w:style w:type="paragraph" w:styleId="Title">
    <w:name w:val="Title"/>
    <w:basedOn w:val="Normal"/>
    <w:next w:val="Normal"/>
    <w:link w:val="TitleChar"/>
    <w:uiPriority w:val="10"/>
    <w:qFormat/>
    <w:rsid w:val="00D73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405"/>
    <w:pPr>
      <w:spacing w:before="160"/>
      <w:jc w:val="center"/>
    </w:pPr>
    <w:rPr>
      <w:i/>
      <w:iCs/>
      <w:color w:val="404040" w:themeColor="text1" w:themeTint="BF"/>
    </w:rPr>
  </w:style>
  <w:style w:type="character" w:customStyle="1" w:styleId="QuoteChar">
    <w:name w:val="Quote Char"/>
    <w:basedOn w:val="DefaultParagraphFont"/>
    <w:link w:val="Quote"/>
    <w:uiPriority w:val="29"/>
    <w:rsid w:val="00D73405"/>
    <w:rPr>
      <w:i/>
      <w:iCs/>
      <w:color w:val="404040" w:themeColor="text1" w:themeTint="BF"/>
    </w:rPr>
  </w:style>
  <w:style w:type="paragraph" w:styleId="ListParagraph">
    <w:name w:val="List Paragraph"/>
    <w:basedOn w:val="Normal"/>
    <w:uiPriority w:val="34"/>
    <w:qFormat/>
    <w:rsid w:val="00D73405"/>
    <w:pPr>
      <w:ind w:left="720"/>
      <w:contextualSpacing/>
    </w:pPr>
  </w:style>
  <w:style w:type="character" w:styleId="IntenseEmphasis">
    <w:name w:val="Intense Emphasis"/>
    <w:basedOn w:val="DefaultParagraphFont"/>
    <w:uiPriority w:val="21"/>
    <w:qFormat/>
    <w:rsid w:val="00D73405"/>
    <w:rPr>
      <w:i/>
      <w:iCs/>
      <w:color w:val="2E74B5" w:themeColor="accent1" w:themeShade="BF"/>
    </w:rPr>
  </w:style>
  <w:style w:type="paragraph" w:styleId="IntenseQuote">
    <w:name w:val="Intense Quote"/>
    <w:basedOn w:val="Normal"/>
    <w:next w:val="Normal"/>
    <w:link w:val="IntenseQuoteChar"/>
    <w:uiPriority w:val="30"/>
    <w:qFormat/>
    <w:rsid w:val="00D734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405"/>
    <w:rPr>
      <w:i/>
      <w:iCs/>
      <w:color w:val="2E74B5" w:themeColor="accent1" w:themeShade="BF"/>
    </w:rPr>
  </w:style>
  <w:style w:type="character" w:styleId="IntenseReference">
    <w:name w:val="Intense Reference"/>
    <w:basedOn w:val="DefaultParagraphFont"/>
    <w:uiPriority w:val="32"/>
    <w:qFormat/>
    <w:rsid w:val="00D734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4082</Characters>
  <Application>Microsoft Office Word</Application>
  <DocSecurity>0</DocSecurity>
  <Lines>78</Lines>
  <Paragraphs>42</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