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5392" w14:textId="77777777" w:rsidR="00D510E8" w:rsidRPr="00D510E8" w:rsidRDefault="00D510E8">
      <w:pPr>
        <w:rPr>
          <w:b/>
        </w:rPr>
      </w:pPr>
      <w:r w:rsidRPr="00D510E8">
        <w:rPr>
          <w:b/>
        </w:rPr>
        <w:t>HEART - ( kardia, Strong's G2588 )</w:t>
      </w:r>
    </w:p>
    <w:p w14:paraId="375D615E" w14:textId="77777777" w:rsidR="00D510E8" w:rsidRDefault="00D510E8">
      <w:r w:rsidRPr="00D510E8">
        <w:rPr>
          <w:b/>
        </w:rPr>
        <w:t>Summary:</w:t>
      </w:r>
    </w:p>
    <w:p w14:paraId="1D320DC8" w14:textId="77777777" w:rsidR="00D510E8" w:rsidRDefault="00D510E8">
      <w:r>
        <w:t>The Greek word kardia refers to the inner life, the center of human personality, including the mind, will, emotions, and moral consciousness. In Matthew 22:37, it represents the seat of moral and spiritual life, denoting that love for God must arise from the absolute core of one's being, rather than from mere outward performance or intellectual assent.</w:t>
      </w:r>
    </w:p>
    <w:p w14:paraId="65F92D3D" w14:textId="77777777" w:rsidR="00D510E8" w:rsidRDefault="00D510E8"/>
    <w:p w14:paraId="5521AD0B" w14:textId="77777777" w:rsidR="00D510E8" w:rsidRDefault="00D510E8">
      <w:r w:rsidRPr="00D510E8">
        <w:rPr>
          <w:b/>
        </w:rPr>
        <w:t>Full Study:</w:t>
      </w:r>
    </w:p>
    <w:p w14:paraId="5E3E125C" w14:textId="77777777" w:rsidR="00D510E8" w:rsidRDefault="00D510E8"/>
    <w:p w14:paraId="2AAE15FA" w14:textId="77777777" w:rsidR="00D510E8" w:rsidRPr="00D510E8" w:rsidRDefault="00D510E8">
      <w:pPr>
        <w:rPr>
          <w:b/>
        </w:rPr>
      </w:pPr>
      <w:r w:rsidRPr="00D510E8">
        <w:rPr>
          <w:b/>
        </w:rPr>
        <w:t>1. Word Picture / Background</w:t>
      </w:r>
    </w:p>
    <w:p w14:paraId="71FC08DB" w14:textId="77777777" w:rsidR="00D510E8" w:rsidRDefault="00D510E8">
      <w:r>
        <w:t>In ancient classical Greek, kardia originally referred to the physical organ, the heart, which was recognized as the center of physical life and vitality. Over time, both in Greek culture and heavily influenced by the Hebrew concept of lebab in the Septuagint, the word transitioned into a rich metaphor for the non-physical, inner life of a human being. The heart is the spiritual engine room of a person. It is not merely the emotional center—as modern western culture often dictates—but the governing center of the entire human personality, encompassing thoughts, desires, motivations, choices, and feelings.</w:t>
      </w:r>
    </w:p>
    <w:p w14:paraId="4EED330A" w14:textId="77777777" w:rsidR="00D510E8" w:rsidRDefault="00D510E8"/>
    <w:p w14:paraId="35A5C5AA" w14:textId="77777777" w:rsidR="00D510E8" w:rsidRPr="00D510E8" w:rsidRDefault="00D510E8">
      <w:pPr>
        <w:rPr>
          <w:b/>
        </w:rPr>
      </w:pPr>
      <w:r w:rsidRPr="00D510E8">
        <w:rPr>
          <w:b/>
        </w:rPr>
        <w:t>2. Meaning / Lexical Definition</w:t>
      </w:r>
    </w:p>
    <w:p w14:paraId="2179BB9B" w14:textId="77777777" w:rsidR="00D510E8" w:rsidRDefault="00D510E8">
      <w:r>
        <w:t>The lexical definition of kardia focuses on the center and source of the whole inner life. It functions as the seat of several distinct human faculties:</w:t>
      </w:r>
    </w:p>
    <w:p w14:paraId="06FE037C" w14:textId="77777777" w:rsidR="00D510E8" w:rsidRDefault="00D510E8">
      <w:r>
        <w:t>• The seat of emotions and desires: including joy, grief, desire, and love.</w:t>
      </w:r>
    </w:p>
    <w:p w14:paraId="5E175ADE" w14:textId="77777777" w:rsidR="00D510E8" w:rsidRDefault="00D510E8">
      <w:r>
        <w:t>• The seat of intellectual activity: including thoughts, understanding, reasoning, and reflection.</w:t>
      </w:r>
    </w:p>
    <w:p w14:paraId="16DCDFEE" w14:textId="77777777" w:rsidR="00D510E8" w:rsidRDefault="00D510E8">
      <w:r>
        <w:t>• The seat of the will and volition: including purposes, intentions, decisions, and resolve.</w:t>
      </w:r>
    </w:p>
    <w:p w14:paraId="01434DA3" w14:textId="77777777" w:rsidR="00D510E8" w:rsidRDefault="00D510E8">
      <w:r>
        <w:t>• The seat of moral and spiritual life: the place where a person experiences conviction, faith, or rebellion, and where God speaks to the individual.</w:t>
      </w:r>
    </w:p>
    <w:p w14:paraId="17F2710F" w14:textId="77777777" w:rsidR="00D510E8" w:rsidRDefault="00D510E8"/>
    <w:p w14:paraId="42CED7A2" w14:textId="77777777" w:rsidR="00D510E8" w:rsidRPr="00D510E8" w:rsidRDefault="00D510E8">
      <w:pPr>
        <w:rPr>
          <w:b/>
        </w:rPr>
      </w:pPr>
      <w:r w:rsidRPr="00D510E8">
        <w:rPr>
          <w:b/>
        </w:rPr>
        <w:t>3. Usage and Word Pictures</w:t>
      </w:r>
    </w:p>
    <w:p w14:paraId="0DFE5609" w14:textId="77777777" w:rsidR="00D510E8" w:rsidRDefault="00D510E8">
      <w:r>
        <w:t>The New Testament employs kardia to paint vivid pictures of human nature:</w:t>
      </w:r>
    </w:p>
    <w:p w14:paraId="061A769E" w14:textId="77777777" w:rsidR="00D510E8" w:rsidRDefault="00D510E8">
      <w:r>
        <w:t>• The Soil: Jesus compares the human heart to different types of soil in the Parable of the Sower, illustrating how a person's inner receptivity determines their response to the Word of God (Matthew 13:19).</w:t>
      </w:r>
    </w:p>
    <w:p w14:paraId="5DA7E8F2" w14:textId="77777777" w:rsidR="00D510E8" w:rsidRDefault="00D510E8">
      <w:r>
        <w:t>• The Treasure Chest: The heart is described as a storehouse or treasury from which a person brings forth either good or evil deeds (Matthew 12:35).</w:t>
      </w:r>
    </w:p>
    <w:p w14:paraId="5D6F4EA8" w14:textId="77777777" w:rsidR="00D510E8" w:rsidRDefault="00D510E8">
      <w:r>
        <w:t>• The Dwelling Place: The heart is the personal sanctuary where Christ dwells through faith (Ephesians 3:17) and where the Holy Spirit pours out the love of God (Romans 5:5).</w:t>
      </w:r>
    </w:p>
    <w:p w14:paraId="572D5092" w14:textId="77777777" w:rsidR="00D510E8" w:rsidRDefault="00D510E8"/>
    <w:p w14:paraId="7783883F" w14:textId="77777777" w:rsidR="00D510E8" w:rsidRPr="00D510E8" w:rsidRDefault="00D510E8">
      <w:pPr>
        <w:rPr>
          <w:b/>
        </w:rPr>
      </w:pPr>
      <w:r w:rsidRPr="00D510E8">
        <w:rPr>
          <w:b/>
        </w:rPr>
        <w:t>4. Theological Implications</w:t>
      </w:r>
    </w:p>
    <w:p w14:paraId="2EF34CF7" w14:textId="77777777" w:rsidR="00D510E8" w:rsidRDefault="00D510E8">
      <w:r>
        <w:t xml:space="preserve">Theologically, kardia is the primary arena of God’s interaction with humanity. </w:t>
      </w:r>
    </w:p>
    <w:p w14:paraId="58A3B46C" w14:textId="77777777" w:rsidR="00D510E8" w:rsidRDefault="00D510E8">
      <w:r>
        <w:t>• Total Depravity: The unregenerate heart is described as darkened, hardened, and the source of all evil thoughts, murders, and adulteries (Matthew 15:19).</w:t>
      </w:r>
    </w:p>
    <w:p w14:paraId="080199AD" w14:textId="77777777" w:rsidR="00D510E8" w:rsidRDefault="00D510E8">
      <w:r>
        <w:t>• Divine Evaluation: God does not judge by outward appearance; He searches, knows, and tests the heart (Luke 16:15; 1 Thessalonians 2:4).</w:t>
      </w:r>
    </w:p>
    <w:p w14:paraId="68DD93C3" w14:textId="77777777" w:rsidR="00D510E8" w:rsidRDefault="00D510E8">
      <w:r>
        <w:t>• Regeneration and Faith: True salvation is a heart-work. Belief that leads to righteousness occurs in the heart (Romans 10:10), where God writes His laws in the new covenant (Hebrews 8:10).</w:t>
      </w:r>
    </w:p>
    <w:p w14:paraId="54245125" w14:textId="77777777" w:rsidR="00D510E8" w:rsidRDefault="00D510E8"/>
    <w:p w14:paraId="7BF23BDE" w14:textId="77777777" w:rsidR="00D510E8" w:rsidRPr="00D510E8" w:rsidRDefault="00D510E8">
      <w:pPr>
        <w:rPr>
          <w:b/>
        </w:rPr>
      </w:pPr>
      <w:r w:rsidRPr="00D510E8">
        <w:rPr>
          <w:b/>
        </w:rPr>
        <w:t>5. Contextual Nuance in the Passage (Matthew 22:37)</w:t>
      </w:r>
    </w:p>
    <w:p w14:paraId="4B9A7AA2" w14:textId="77777777" w:rsidR="00D510E8" w:rsidRDefault="00D510E8">
      <w:r>
        <w:t>In Matthew 22:37, Jesus responds to a lawyer's test regarding which commandment is the greatest in the Law. Jesus quotes the Shema from Deuteronomy 6:5: "You shall love the LORD your God with all your heart, with all your soul, and with all your mind."</w:t>
      </w:r>
    </w:p>
    <w:p w14:paraId="6C1B72C5" w14:textId="77777777" w:rsidR="00D510E8" w:rsidRDefault="00D510E8">
      <w:r>
        <w:t>The placement of kardia first in this list is highly significant. It establishes that genuine, saving relationship with God begins internally. Loving God with "all your heart" means that one’s deepest affections, motivations, and choices are entirely surrendered to Him. This stands in stark contrast to the external, performative righteousness of the Pharisees, who honored God with their lips while their hearts were far from Him (Matthew 15:8). The modifier "all" (holos) demands undivided loyalty, leaving no room for a divided or half-hearted devotion.</w:t>
      </w:r>
    </w:p>
    <w:p w14:paraId="7887B2F9" w14:textId="77777777" w:rsidR="00D510E8" w:rsidRDefault="00D510E8"/>
    <w:p w14:paraId="12450286" w14:textId="77777777" w:rsidR="00D510E8" w:rsidRPr="00D510E8" w:rsidRDefault="00D510E8">
      <w:pPr>
        <w:rPr>
          <w:b/>
        </w:rPr>
      </w:pPr>
      <w:r w:rsidRPr="00D510E8">
        <w:rPr>
          <w:b/>
        </w:rPr>
        <w:t>6. Key Uses in Other Verses (NKJV)</w:t>
      </w:r>
    </w:p>
    <w:p w14:paraId="48D6397A" w14:textId="77777777" w:rsidR="00D510E8" w:rsidRDefault="00D510E8">
      <w:r>
        <w:t>• Matthew 5:8 - "Blessed are the pure in heart, for they shall see God."</w:t>
      </w:r>
    </w:p>
    <w:p w14:paraId="73AD71F4" w14:textId="77777777" w:rsidR="00D510E8" w:rsidRDefault="00D510E8">
      <w:r>
        <w:t>• Matthew 6:21 - "For where your treasure is, there your heart will be also."</w:t>
      </w:r>
    </w:p>
    <w:p w14:paraId="023286F2" w14:textId="77777777" w:rsidR="00D510E8" w:rsidRDefault="00D510E8">
      <w:r>
        <w:t>• Romans 10:10 - "For with the heart one believes unto righteousness, and with the mouth confession is made unto salvation."</w:t>
      </w:r>
    </w:p>
    <w:p w14:paraId="336FD232" w14:textId="77777777" w:rsidR="00D510E8" w:rsidRDefault="00D510E8">
      <w:r>
        <w:t>• Ephesians 3:17 - "that Christ may dwell in your hearts through faith; that you, being rooted and grounded in love..."</w:t>
      </w:r>
    </w:p>
    <w:p w14:paraId="144B7E11" w14:textId="77777777" w:rsidR="00D510E8" w:rsidRDefault="00D510E8"/>
    <w:p w14:paraId="60360AC3" w14:textId="77777777" w:rsidR="00D510E8" w:rsidRPr="00D510E8" w:rsidRDefault="00D510E8">
      <w:pPr>
        <w:rPr>
          <w:b/>
        </w:rPr>
      </w:pPr>
      <w:r w:rsidRPr="00D510E8">
        <w:rPr>
          <w:b/>
        </w:rPr>
        <w:t>7. Other Relevant Insights</w:t>
      </w:r>
    </w:p>
    <w:p w14:paraId="7314F4A3" w14:textId="77777777" w:rsidR="00D510E8" w:rsidRDefault="00D510E8">
      <w:r>
        <w:t>In Matthew 22:37, Jesus lists "heart, soul, and mind" (adding "strength" in Mark 12:30 and Luke 10:27). These terms are not intended to represent clinical, mutually exclusive compartments of human anatomy. Rather, this is a rhetorical accumulation of terms designed to emphasize the absolute totality of the human person. The heart is the organizing center of this totality, ensuring that the soul (psyche) and the mind (dianoia) are aligned in loving adoration of God.</w:t>
      </w:r>
    </w:p>
    <w:p w14:paraId="6372BF19" w14:textId="77777777" w:rsidR="00D510E8" w:rsidRDefault="00D510E8"/>
    <w:p w14:paraId="387449C5" w14:textId="77777777" w:rsidR="00D510E8" w:rsidRPr="00D510E8" w:rsidRDefault="00D510E8">
      <w:pPr>
        <w:rPr>
          <w:b/>
        </w:rPr>
      </w:pPr>
      <w:r w:rsidRPr="00D510E8">
        <w:rPr>
          <w:b/>
        </w:rPr>
        <w:t>8. References</w:t>
      </w:r>
    </w:p>
    <w:p w14:paraId="695709BC" w14:textId="77777777" w:rsidR="00D510E8" w:rsidRDefault="00D510E8">
      <w:r>
        <w:t>• Bauer, Walter, William F. Arndt, and F. Wilbur Gingrich. A Greek-English Lexicon of the New Testament and Other Early Christian Literature (BDAG).</w:t>
      </w:r>
    </w:p>
    <w:p w14:paraId="0EA5E129" w14:textId="77777777" w:rsidR="00D510E8" w:rsidRDefault="00D510E8">
      <w:r>
        <w:t>• Kittel, Gerhard, and Gerhard Friedrich, eds. Theological Dictionary of the New Testament (TDNT / Little Kittel).</w:t>
      </w:r>
    </w:p>
    <w:p w14:paraId="13AEAB91" w14:textId="77777777" w:rsidR="00D510E8" w:rsidRDefault="00D510E8">
      <w:r>
        <w:t>• Vine, W.E. Vine's Expository Dictionary of New Testament Words.</w:t>
      </w:r>
    </w:p>
    <w:p w14:paraId="102F2423" w14:textId="77777777" w:rsidR="00D510E8" w:rsidRDefault="00D510E8">
      <w:r>
        <w:t>• Zodhiates, Spiros. The Complete Word Study Dictionary: New Testament.</w:t>
      </w:r>
    </w:p>
    <w:p w14:paraId="1821D300" w14:textId="77777777" w:rsidR="00D510E8" w:rsidRDefault="00D510E8">
      <w:r>
        <w:t>• Blue Letter Bible.</w:t>
      </w:r>
    </w:p>
    <w:p w14:paraId="4039DEF9" w14:textId="64A868DC" w:rsidR="004C5552" w:rsidRDefault="00D510E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10E8"/>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9661"/>
  <w15:chartTrackingRefBased/>
  <w15:docId w15:val="{C089FC79-BC85-4A9F-BD37-B62A4A4E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1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1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0E8"/>
    <w:rPr>
      <w:rFonts w:eastAsiaTheme="majorEastAsia" w:cstheme="majorBidi"/>
      <w:color w:val="272727" w:themeColor="text1" w:themeTint="D8"/>
    </w:rPr>
  </w:style>
  <w:style w:type="paragraph" w:styleId="Title">
    <w:name w:val="Title"/>
    <w:basedOn w:val="Normal"/>
    <w:next w:val="Normal"/>
    <w:link w:val="TitleChar"/>
    <w:uiPriority w:val="10"/>
    <w:qFormat/>
    <w:rsid w:val="00D51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0E8"/>
    <w:pPr>
      <w:spacing w:before="160"/>
      <w:jc w:val="center"/>
    </w:pPr>
    <w:rPr>
      <w:i/>
      <w:iCs/>
      <w:color w:val="404040" w:themeColor="text1" w:themeTint="BF"/>
    </w:rPr>
  </w:style>
  <w:style w:type="character" w:customStyle="1" w:styleId="QuoteChar">
    <w:name w:val="Quote Char"/>
    <w:basedOn w:val="DefaultParagraphFont"/>
    <w:link w:val="Quote"/>
    <w:uiPriority w:val="29"/>
    <w:rsid w:val="00D510E8"/>
    <w:rPr>
      <w:i/>
      <w:iCs/>
      <w:color w:val="404040" w:themeColor="text1" w:themeTint="BF"/>
    </w:rPr>
  </w:style>
  <w:style w:type="paragraph" w:styleId="ListParagraph">
    <w:name w:val="List Paragraph"/>
    <w:basedOn w:val="Normal"/>
    <w:uiPriority w:val="34"/>
    <w:qFormat/>
    <w:rsid w:val="00D510E8"/>
    <w:pPr>
      <w:ind w:left="720"/>
      <w:contextualSpacing/>
    </w:pPr>
  </w:style>
  <w:style w:type="character" w:styleId="IntenseEmphasis">
    <w:name w:val="Intense Emphasis"/>
    <w:basedOn w:val="DefaultParagraphFont"/>
    <w:uiPriority w:val="21"/>
    <w:qFormat/>
    <w:rsid w:val="00D510E8"/>
    <w:rPr>
      <w:i/>
      <w:iCs/>
      <w:color w:val="2E74B5" w:themeColor="accent1" w:themeShade="BF"/>
    </w:rPr>
  </w:style>
  <w:style w:type="paragraph" w:styleId="IntenseQuote">
    <w:name w:val="Intense Quote"/>
    <w:basedOn w:val="Normal"/>
    <w:next w:val="Normal"/>
    <w:link w:val="IntenseQuoteChar"/>
    <w:uiPriority w:val="30"/>
    <w:qFormat/>
    <w:rsid w:val="00D510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10E8"/>
    <w:rPr>
      <w:i/>
      <w:iCs/>
      <w:color w:val="2E74B5" w:themeColor="accent1" w:themeShade="BF"/>
    </w:rPr>
  </w:style>
  <w:style w:type="character" w:styleId="IntenseReference">
    <w:name w:val="Intense Reference"/>
    <w:basedOn w:val="DefaultParagraphFont"/>
    <w:uiPriority w:val="32"/>
    <w:qFormat/>
    <w:rsid w:val="00D510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4307</Characters>
  <Application>Microsoft Office Word</Application>
  <DocSecurity>0</DocSecurity>
  <Lines>82</Lines>
  <Paragraphs>45</Paragraphs>
  <ScaleCrop>false</ScaleCrop>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