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9DC15" w14:textId="77777777" w:rsidR="00526910" w:rsidRPr="00526910" w:rsidRDefault="00526910">
      <w:pPr>
        <w:rPr>
          <w:b/>
        </w:rPr>
      </w:pPr>
      <w:r w:rsidRPr="00526910">
        <w:rPr>
          <w:b/>
        </w:rPr>
        <w:t>HANG - ( kremannymi , Strong's G2910 )</w:t>
      </w:r>
    </w:p>
    <w:p w14:paraId="63AF6940" w14:textId="77777777" w:rsidR="00526910" w:rsidRDefault="00526910">
      <w:r w:rsidRPr="00526910">
        <w:rPr>
          <w:b/>
        </w:rPr>
        <w:t>Summary:</w:t>
      </w:r>
    </w:p>
    <w:p w14:paraId="40A8295E" w14:textId="77777777" w:rsidR="00526910" w:rsidRDefault="00526910">
      <w:r>
        <w:t>In Matthew 22:40, the word "hang" (kremannymi) refers to a state of absolute suspension and dependence. Just as a heavy physical object depends entirely on a secure peg or nail to keep from falling, the entirety of God's moral and ethical revelation in the Old Testament depends upon, derives from, and is supported by the two greatest commandments: supreme love for God and sacrificial love for neighbor. Without these two pillars of love, the entire structure of God's law collapses.</w:t>
      </w:r>
    </w:p>
    <w:p w14:paraId="7532DA89" w14:textId="77777777" w:rsidR="00526910" w:rsidRDefault="00526910"/>
    <w:p w14:paraId="25214474" w14:textId="77777777" w:rsidR="00526910" w:rsidRDefault="00526910">
      <w:r w:rsidRPr="00526910">
        <w:rPr>
          <w:b/>
        </w:rPr>
        <w:t>Full Study:</w:t>
      </w:r>
    </w:p>
    <w:p w14:paraId="5ED02094" w14:textId="77777777" w:rsidR="00526910" w:rsidRDefault="00526910"/>
    <w:p w14:paraId="2372112A" w14:textId="77777777" w:rsidR="00526910" w:rsidRPr="00526910" w:rsidRDefault="00526910">
      <w:pPr>
        <w:rPr>
          <w:b/>
        </w:rPr>
      </w:pPr>
      <w:r w:rsidRPr="00526910">
        <w:rPr>
          <w:b/>
        </w:rPr>
        <w:t>1. Word Picture / Background</w:t>
      </w:r>
    </w:p>
    <w:p w14:paraId="76530691" w14:textId="77777777" w:rsidR="00526910" w:rsidRDefault="00526910">
      <w:r>
        <w:t>The physical imagery of kremannymi involves suspending an object from a higher point so that it is supported against gravity. In the ancient ancient Near Eastern and Greco-Roman world, pegs or nails were driven into walls to support household items, armor, or valuable vessels. If the peg was secure, the suspended object remained safe; if the peg failed, everything hung upon it crashed to the ground. This visual picture represents absolute reliance and structural unity. The existence and stability of the suspended object are entirely contingent upon the integrity of the support from which it hangs.</w:t>
      </w:r>
    </w:p>
    <w:p w14:paraId="47FAD475" w14:textId="77777777" w:rsidR="00526910" w:rsidRDefault="00526910"/>
    <w:p w14:paraId="56B6A90B" w14:textId="77777777" w:rsidR="00526910" w:rsidRPr="00526910" w:rsidRDefault="00526910">
      <w:pPr>
        <w:rPr>
          <w:b/>
        </w:rPr>
      </w:pPr>
      <w:r w:rsidRPr="00526910">
        <w:rPr>
          <w:b/>
        </w:rPr>
        <w:t>2. Meaning / Lexical Definition</w:t>
      </w:r>
    </w:p>
    <w:p w14:paraId="142CA617" w14:textId="77777777" w:rsidR="00526910" w:rsidRDefault="00526910">
      <w:r>
        <w:t xml:space="preserve">The literal meaning of kremannymi is to suspend, hang up, or attach to something above. It is used in literal contexts for hanging an object around the neck, hanging a criminal on a cross or tree, or an animal clinging to a person's hand. Metaphorically, the word denotes dependence, hinging upon, or being supported by a foundational principle. In Matthew 22:40, it functions in this metaphorical sense to indicate that the entire Old Testament—designated by the comprehensive phrase "the Law and the Prophets"—is suspended from and supported by the twin commandments of love. </w:t>
      </w:r>
    </w:p>
    <w:p w14:paraId="7CA8E99C" w14:textId="77777777" w:rsidR="00526910" w:rsidRDefault="00526910"/>
    <w:p w14:paraId="47076E31" w14:textId="77777777" w:rsidR="00526910" w:rsidRPr="00526910" w:rsidRDefault="00526910">
      <w:pPr>
        <w:rPr>
          <w:b/>
        </w:rPr>
      </w:pPr>
      <w:r w:rsidRPr="00526910">
        <w:rPr>
          <w:b/>
        </w:rPr>
        <w:t>3. Usage and Word Pictures</w:t>
      </w:r>
    </w:p>
    <w:p w14:paraId="0A132BB5" w14:textId="77777777" w:rsidR="00526910" w:rsidRDefault="00526910">
      <w:r>
        <w:t>• Literal Execution and Crucifixion: The term frequently describes judicial execution by hanging or crucifixion. In the Greco-Roman and Jewish contexts, to hang on a tree was a sign of being cursed and cast out, signifying a physical suspension between heaven and earth as a public spectacle.</w:t>
      </w:r>
    </w:p>
    <w:p w14:paraId="1755C2E4" w14:textId="77777777" w:rsidR="00526910" w:rsidRDefault="00526910">
      <w:r>
        <w:t>• Physical Attachment: The word describes physical attachment or suspension, such as a heavy millstone suspended around a person's neck, or a venomous snake hanging from Paul's hand in Malta.</w:t>
      </w:r>
    </w:p>
    <w:p w14:paraId="180E2C81" w14:textId="77777777" w:rsidR="00526910" w:rsidRDefault="00526910">
      <w:r>
        <w:t>• The Metaphorical Hinge: In its unique metaphorical New Testament occurrence in Matthew 22:40, the word serves as a spiritual hinge. The hundreds of individual statutes, civil laws, ceremonial regulations, and prophetic warnings do not stand on their own isolated foundations. Instead, they are suspended from a single, two-pronged bracket of love.</w:t>
      </w:r>
    </w:p>
    <w:p w14:paraId="68F5DC52" w14:textId="77777777" w:rsidR="00526910" w:rsidRDefault="00526910"/>
    <w:p w14:paraId="42BFB931" w14:textId="77777777" w:rsidR="00526910" w:rsidRPr="00526910" w:rsidRDefault="00526910">
      <w:pPr>
        <w:rPr>
          <w:b/>
        </w:rPr>
      </w:pPr>
      <w:r w:rsidRPr="00526910">
        <w:rPr>
          <w:b/>
        </w:rPr>
        <w:t>4. Theological Implications</w:t>
      </w:r>
    </w:p>
    <w:p w14:paraId="489AE199" w14:textId="77777777" w:rsidR="00526910" w:rsidRDefault="00526910">
      <w:r>
        <w:t>• The Priority of Love: Jesus establishes love not merely as one virtue among many, but as the constitutional foundation of all divine revelation. Love is the structural framework of biblical ethics.</w:t>
      </w:r>
    </w:p>
    <w:p w14:paraId="0F8FCE8C" w14:textId="77777777" w:rsidR="00526910" w:rsidRDefault="00526910">
      <w:r>
        <w:t>• The Unity of Scripture: By declaring that the Law and the Prophets "hang" on these two commandments, Jesus demonstrates the organic unity of God's Word. The Old Testament is not a disjointed collection of arbitrary rules, but a coherent revelation of God's character and His desire for relationship.</w:t>
      </w:r>
    </w:p>
    <w:p w14:paraId="1C3E770E" w14:textId="77777777" w:rsidR="00526910" w:rsidRDefault="00526910">
      <w:r>
        <w:t>• The True Intent of the Law: The law was never meant to be kept through cold, external legalism. True obedience is impossible apart from a heart of love for God and others. Every specific commandment is simply an application of how to love God or love one's neighbor in a given circumstance.</w:t>
      </w:r>
    </w:p>
    <w:p w14:paraId="395CE6B2" w14:textId="77777777" w:rsidR="00526910" w:rsidRDefault="00526910"/>
    <w:p w14:paraId="0F5253B8" w14:textId="77777777" w:rsidR="00526910" w:rsidRPr="00526910" w:rsidRDefault="00526910">
      <w:pPr>
        <w:rPr>
          <w:b/>
        </w:rPr>
      </w:pPr>
      <w:r w:rsidRPr="00526910">
        <w:rPr>
          <w:b/>
        </w:rPr>
        <w:t>5. Contextual Nuance in the Passage</w:t>
      </w:r>
    </w:p>
    <w:p w14:paraId="59D48DE0" w14:textId="77777777" w:rsidR="00526910" w:rsidRDefault="00526910">
      <w:r>
        <w:t>In Matthew 22:34-40, a lawyer from the Pharisees tests Jesus by asking, "Which is the great commandment in the law?" The rabbis of the day had identified 613 commandments in the Torah and frequently debated which were "heavy" (important) and "light" (less important). Jesus does not merely select one commandment; He links Deuteronomy 6:5 (loving God with all one's heart, soul, and mind) with Leviticus 19:18 (loving one's neighbor as oneself). He then uses kremannymi to deliver a revolutionary stroke of systematic theology: these two commandments are not just the "greatest" in rank; they are the structural supports of the entire revelation. If you remove love, the entire Old Testament collapses into meaningless moralism.</w:t>
      </w:r>
    </w:p>
    <w:p w14:paraId="0864C5E9" w14:textId="77777777" w:rsidR="00526910" w:rsidRDefault="00526910"/>
    <w:p w14:paraId="05FF7751" w14:textId="77777777" w:rsidR="00526910" w:rsidRPr="00526910" w:rsidRDefault="00526910">
      <w:pPr>
        <w:rPr>
          <w:b/>
        </w:rPr>
      </w:pPr>
      <w:r w:rsidRPr="00526910">
        <w:rPr>
          <w:b/>
        </w:rPr>
        <w:t>6. Key Uses in Other Verses (NKJV)</w:t>
      </w:r>
    </w:p>
    <w:p w14:paraId="1CA26525" w14:textId="77777777" w:rsidR="00526910" w:rsidRDefault="00526910">
      <w:r>
        <w:t>• Matthew 18:6: "But whoever causes one of these little ones who believe in Me to sin, it would be better for him if a millstone were hung about his neck, and he were drowned in the depth of the sea."</w:t>
      </w:r>
    </w:p>
    <w:p w14:paraId="508CE0E0" w14:textId="77777777" w:rsidR="00526910" w:rsidRDefault="00526910">
      <w:r>
        <w:t>• Luke 23:39: "Then one of the criminals who were hanged blasphemed Him, saying, 'If You are the Christ, save Yourself and us.'"</w:t>
      </w:r>
    </w:p>
    <w:p w14:paraId="3FCCC346" w14:textId="77777777" w:rsidR="00526910" w:rsidRDefault="00526910">
      <w:r>
        <w:t>• Acts 5:30: "The God of our fathers raised up Jesus whom you murdered by hanging on a tree."</w:t>
      </w:r>
    </w:p>
    <w:p w14:paraId="36F26013" w14:textId="77777777" w:rsidR="00526910" w:rsidRDefault="00526910">
      <w:r>
        <w:t>• Acts 10:39: "And we are witnesses of all things which He did both in the land of the Jews and in Jerusalem, whom they killed by hanging on a tree."</w:t>
      </w:r>
    </w:p>
    <w:p w14:paraId="75DB9E35" w14:textId="77777777" w:rsidR="00526910" w:rsidRDefault="00526910">
      <w:r>
        <w:t>• Acts 28:4: "So when the natives saw the creature hanging from his hand, they said to one another, 'No doubt this man is a murderer, whom, though he has escaped the sea, yet justice does not allow to live.'"</w:t>
      </w:r>
    </w:p>
    <w:p w14:paraId="5D04805E" w14:textId="77777777" w:rsidR="00526910" w:rsidRDefault="00526910">
      <w:r>
        <w:t>• Galatians 3:13: "Christ has redeemed us from the curse of the law, having become a curse for us (for it is written, 'Cursed is everyone who hangs on a tree')."</w:t>
      </w:r>
    </w:p>
    <w:p w14:paraId="4EC8CB38" w14:textId="77777777" w:rsidR="00526910" w:rsidRDefault="00526910"/>
    <w:p w14:paraId="28A538D1" w14:textId="77777777" w:rsidR="00526910" w:rsidRPr="00526910" w:rsidRDefault="00526910">
      <w:pPr>
        <w:rPr>
          <w:b/>
        </w:rPr>
      </w:pPr>
      <w:r w:rsidRPr="00526910">
        <w:rPr>
          <w:b/>
        </w:rPr>
        <w:t>7. Other Relevant Insights</w:t>
      </w:r>
    </w:p>
    <w:p w14:paraId="57100148" w14:textId="77777777" w:rsidR="00526910" w:rsidRDefault="00526910">
      <w:r>
        <w:t>The Septuagint (the Greek translation of the Old Testament) uses kremannymi to translate the Hebrew verb talah, which often refers to hanging an object on a peg. A powerful thematic parallel is found in Isaiah 22:23-24, where God speaks of Eliakim: "I will fasten him as a peg in a secure place... They will hang on him all the glory of his father's house." This Old Testament background highlights how the Jews understood the imagery of hanging precious vessels on a secure peg. Jesus takes this familiar domestic and structural image and applies it spiritually to love as the secure peg of God's entire moral order.</w:t>
      </w:r>
    </w:p>
    <w:p w14:paraId="60126AC4" w14:textId="77777777" w:rsidR="00526910" w:rsidRDefault="00526910"/>
    <w:p w14:paraId="5ABD84BA" w14:textId="77777777" w:rsidR="00526910" w:rsidRPr="00526910" w:rsidRDefault="00526910">
      <w:pPr>
        <w:rPr>
          <w:b/>
        </w:rPr>
      </w:pPr>
      <w:r w:rsidRPr="00526910">
        <w:rPr>
          <w:b/>
        </w:rPr>
        <w:t>8. References</w:t>
      </w:r>
    </w:p>
    <w:p w14:paraId="2BC92DDC" w14:textId="77777777" w:rsidR="00526910" w:rsidRDefault="00526910">
      <w:r>
        <w:t>• BDAG, s.v. "kremannymi."</w:t>
      </w:r>
    </w:p>
    <w:p w14:paraId="3DBB1DC9" w14:textId="77777777" w:rsidR="00526910" w:rsidRDefault="00526910">
      <w:r>
        <w:t>• Thayer's Greek-English Lexicon of the New Testament.</w:t>
      </w:r>
    </w:p>
    <w:p w14:paraId="19710C28" w14:textId="77777777" w:rsidR="00526910" w:rsidRDefault="00526910">
      <w:r>
        <w:t>• Vine's Expository Dictionary of New Testament Words.</w:t>
      </w:r>
    </w:p>
    <w:p w14:paraId="1E602C2E" w14:textId="77777777" w:rsidR="00526910" w:rsidRDefault="00526910">
      <w:r>
        <w:t>• Theological Dictionary of the New Testament (TDNT), s.v. "kremannymi."</w:t>
      </w:r>
    </w:p>
    <w:p w14:paraId="678B529B" w14:textId="0B1680B4" w:rsidR="004C5552" w:rsidRDefault="00526910">
      <w:r>
        <w:t>• Blue Letter Bible (Strong's G2910).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9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26910"/>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1F70C"/>
  <w15:chartTrackingRefBased/>
  <w15:docId w15:val="{F9E8A16A-FD96-465D-947E-1F5DAE705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6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6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910"/>
    <w:rPr>
      <w:rFonts w:eastAsiaTheme="majorEastAsia" w:cstheme="majorBidi"/>
      <w:color w:val="272727" w:themeColor="text1" w:themeTint="D8"/>
    </w:rPr>
  </w:style>
  <w:style w:type="paragraph" w:styleId="Title">
    <w:name w:val="Title"/>
    <w:basedOn w:val="Normal"/>
    <w:next w:val="Normal"/>
    <w:link w:val="TitleChar"/>
    <w:uiPriority w:val="10"/>
    <w:qFormat/>
    <w:rsid w:val="00526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910"/>
    <w:pPr>
      <w:spacing w:before="160"/>
      <w:jc w:val="center"/>
    </w:pPr>
    <w:rPr>
      <w:i/>
      <w:iCs/>
      <w:color w:val="404040" w:themeColor="text1" w:themeTint="BF"/>
    </w:rPr>
  </w:style>
  <w:style w:type="character" w:customStyle="1" w:styleId="QuoteChar">
    <w:name w:val="Quote Char"/>
    <w:basedOn w:val="DefaultParagraphFont"/>
    <w:link w:val="Quote"/>
    <w:uiPriority w:val="29"/>
    <w:rsid w:val="00526910"/>
    <w:rPr>
      <w:i/>
      <w:iCs/>
      <w:color w:val="404040" w:themeColor="text1" w:themeTint="BF"/>
    </w:rPr>
  </w:style>
  <w:style w:type="paragraph" w:styleId="ListParagraph">
    <w:name w:val="List Paragraph"/>
    <w:basedOn w:val="Normal"/>
    <w:uiPriority w:val="34"/>
    <w:qFormat/>
    <w:rsid w:val="00526910"/>
    <w:pPr>
      <w:ind w:left="720"/>
      <w:contextualSpacing/>
    </w:pPr>
  </w:style>
  <w:style w:type="character" w:styleId="IntenseEmphasis">
    <w:name w:val="Intense Emphasis"/>
    <w:basedOn w:val="DefaultParagraphFont"/>
    <w:uiPriority w:val="21"/>
    <w:qFormat/>
    <w:rsid w:val="00526910"/>
    <w:rPr>
      <w:i/>
      <w:iCs/>
      <w:color w:val="2E74B5" w:themeColor="accent1" w:themeShade="BF"/>
    </w:rPr>
  </w:style>
  <w:style w:type="paragraph" w:styleId="IntenseQuote">
    <w:name w:val="Intense Quote"/>
    <w:basedOn w:val="Normal"/>
    <w:next w:val="Normal"/>
    <w:link w:val="IntenseQuoteChar"/>
    <w:uiPriority w:val="30"/>
    <w:qFormat/>
    <w:rsid w:val="005269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6910"/>
    <w:rPr>
      <w:i/>
      <w:iCs/>
      <w:color w:val="2E74B5" w:themeColor="accent1" w:themeShade="BF"/>
    </w:rPr>
  </w:style>
  <w:style w:type="character" w:styleId="IntenseReference">
    <w:name w:val="Intense Reference"/>
    <w:basedOn w:val="DefaultParagraphFont"/>
    <w:uiPriority w:val="32"/>
    <w:qFormat/>
    <w:rsid w:val="005269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989</Words>
  <Characters>5148</Characters>
  <Application>Microsoft Office Word</Application>
  <DocSecurity>0</DocSecurity>
  <Lines>99</Lines>
  <Paragraphs>53</Paragraphs>
  <ScaleCrop>false</ScaleCrop>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