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06D35" w14:textId="77777777" w:rsidR="00A612FB" w:rsidRPr="00A612FB" w:rsidRDefault="00A612FB">
      <w:pPr>
        <w:rPr>
          <w:b/>
        </w:rPr>
      </w:pPr>
      <w:r w:rsidRPr="00A612FB">
        <w:rPr>
          <w:b/>
        </w:rPr>
        <w:t>LORD - ( kurios , Strong's G2962 )</w:t>
      </w:r>
    </w:p>
    <w:p w14:paraId="6A917D27" w14:textId="77777777" w:rsidR="00A612FB" w:rsidRDefault="00A612FB">
      <w:r w:rsidRPr="00A612FB">
        <w:rPr>
          <w:b/>
        </w:rPr>
        <w:t>Summary:</w:t>
      </w:r>
    </w:p>
    <w:p w14:paraId="75756A2D" w14:textId="77777777" w:rsidR="00A612FB" w:rsidRDefault="00A612FB">
      <w:r>
        <w:t xml:space="preserve">The Greek word kurios denotes a supreme master, owner, or sovereign who possesses absolute authority and rights over people or property. While it can be used as a polite title of respect (like "sir"), its highest usage in the New Testament designates the absolute deity and sovereign authority of God. In Matthew 22:44, Jesus uses this word to quote Psalm 110:1, proving to the Pharisees that the Messiah is not merely David’s human descendant, but David’s divine Master and preexistent Sovereign. </w:t>
      </w:r>
    </w:p>
    <w:p w14:paraId="5C6A64C3" w14:textId="77777777" w:rsidR="00A612FB" w:rsidRDefault="00A612FB"/>
    <w:p w14:paraId="6FDC8E5B" w14:textId="77777777" w:rsidR="00A612FB" w:rsidRDefault="00A612FB">
      <w:r w:rsidRPr="00A612FB">
        <w:rPr>
          <w:b/>
        </w:rPr>
        <w:t>Full Study:</w:t>
      </w:r>
    </w:p>
    <w:p w14:paraId="7E8B040A" w14:textId="77777777" w:rsidR="00A612FB" w:rsidRDefault="00A612FB"/>
    <w:p w14:paraId="0C7F8BDC" w14:textId="77777777" w:rsidR="00A612FB" w:rsidRPr="00A612FB" w:rsidRDefault="00A612FB">
      <w:pPr>
        <w:rPr>
          <w:b/>
        </w:rPr>
      </w:pPr>
      <w:r w:rsidRPr="00A612FB">
        <w:rPr>
          <w:b/>
        </w:rPr>
        <w:t>1. Word Picture / Background</w:t>
      </w:r>
    </w:p>
    <w:p w14:paraId="702EC45B" w14:textId="77777777" w:rsidR="00A612FB" w:rsidRDefault="00A612FB">
      <w:r>
        <w:t>• The word derives from the root kuros, meaning supremacy, power, might, or absolute authority.</w:t>
      </w:r>
    </w:p>
    <w:p w14:paraId="0F6F12F2" w14:textId="77777777" w:rsidR="00A612FB" w:rsidRDefault="00A612FB">
      <w:r>
        <w:t>• In the secular Greek world, it described an owner of property, the master of a household, or an absolute monarch. The Roman Emperors eventually demanded this title to signify their absolute dominion over their subjects.</w:t>
      </w:r>
    </w:p>
    <w:p w14:paraId="42B6F60C" w14:textId="77777777" w:rsidR="00A612FB" w:rsidRDefault="00A612FB">
      <w:r>
        <w:t>• In the Septuagint (the Greek translation of the Old Testament), kurios was used over 6,000 times to translate the sacred covenant name of God (Yahweh) as well as the Hebrew title for Master (Adonai). This elevated the word from a mere human title to the ultimate designation of divine supremacy and majesty.</w:t>
      </w:r>
    </w:p>
    <w:p w14:paraId="1CD3F8BE" w14:textId="77777777" w:rsidR="00A612FB" w:rsidRDefault="00A612FB"/>
    <w:p w14:paraId="40EE819B" w14:textId="77777777" w:rsidR="00A612FB" w:rsidRPr="00A612FB" w:rsidRDefault="00A612FB">
      <w:pPr>
        <w:rPr>
          <w:b/>
        </w:rPr>
      </w:pPr>
      <w:r w:rsidRPr="00A612FB">
        <w:rPr>
          <w:b/>
        </w:rPr>
        <w:t>2. Meaning / Lexical Definition</w:t>
      </w:r>
    </w:p>
    <w:p w14:paraId="62E83AFB" w14:textId="77777777" w:rsidR="00A612FB" w:rsidRDefault="00A612FB">
      <w:r>
        <w:t>• Master, owner, lord, sovereign.</w:t>
      </w:r>
    </w:p>
    <w:p w14:paraId="5C4E302D" w14:textId="77777777" w:rsidR="00A612FB" w:rsidRDefault="00A612FB">
      <w:r>
        <w:t>• One who exercises absolute ownership rights, power, and authority over another.</w:t>
      </w:r>
    </w:p>
    <w:p w14:paraId="5F3C6397" w14:textId="77777777" w:rsidR="00A612FB" w:rsidRDefault="00A612FB">
      <w:r>
        <w:t>• A title of honor expressing respect and reverence, ranging in meaning from a polite "sir" to "God Almighty," depending entirely on the context.</w:t>
      </w:r>
    </w:p>
    <w:p w14:paraId="75F4D0D2" w14:textId="77777777" w:rsidR="00A612FB" w:rsidRDefault="00A612FB"/>
    <w:p w14:paraId="0A56F568" w14:textId="77777777" w:rsidR="00A612FB" w:rsidRPr="00A612FB" w:rsidRDefault="00A612FB">
      <w:pPr>
        <w:rPr>
          <w:b/>
        </w:rPr>
      </w:pPr>
      <w:r w:rsidRPr="00A612FB">
        <w:rPr>
          <w:b/>
        </w:rPr>
        <w:t>3. Usage and Word Pictures</w:t>
      </w:r>
    </w:p>
    <w:p w14:paraId="452C42B3" w14:textId="77777777" w:rsidR="00A612FB" w:rsidRDefault="00A612FB">
      <w:r>
        <w:t>• Kurios implies a relationship. There cannot be a "lord" without subjects or servants who are under his authority. It signifies someone who possesses the legal and moral right to rule, expecting submission and obedience in return.</w:t>
      </w:r>
    </w:p>
    <w:p w14:paraId="435AC65C" w14:textId="77777777" w:rsidR="00A612FB" w:rsidRDefault="00A612FB">
      <w:r>
        <w:t>• In the New Testament, it becomes the preeminent Christological title. To confess Jesus as kurios is to yield entirely to His lordship, acknowledging that He owns you by right of creation and redemption.</w:t>
      </w:r>
    </w:p>
    <w:p w14:paraId="0D31105E" w14:textId="77777777" w:rsidR="00A612FB" w:rsidRDefault="00A612FB">
      <w:r>
        <w:t>• It is a word of comforting security for the believer, as the One who demands absolute obedience is also the One who takes absolute responsibility to protect and provide for His subjects.</w:t>
      </w:r>
    </w:p>
    <w:p w14:paraId="71142BEB" w14:textId="77777777" w:rsidR="00A612FB" w:rsidRDefault="00A612FB"/>
    <w:p w14:paraId="60F34A5C" w14:textId="77777777" w:rsidR="00A612FB" w:rsidRPr="00A612FB" w:rsidRDefault="00A612FB">
      <w:pPr>
        <w:rPr>
          <w:b/>
        </w:rPr>
      </w:pPr>
      <w:r w:rsidRPr="00A612FB">
        <w:rPr>
          <w:b/>
        </w:rPr>
        <w:t>4. Theological Implications</w:t>
      </w:r>
    </w:p>
    <w:p w14:paraId="38ACCBDE" w14:textId="77777777" w:rsidR="00A612FB" w:rsidRDefault="00A612FB">
      <w:r>
        <w:t>• Applying kurios to Jesus bridges Old Testament monotheism with New Testament Christology. When New Testament writers take Old Testament passages describing Yahweh and apply them directly to Jesus as kurios, they are making an unmistakable, unyielding claim to His full deity.</w:t>
      </w:r>
    </w:p>
    <w:p w14:paraId="41A3B746" w14:textId="77777777" w:rsidR="00A612FB" w:rsidRDefault="00A612FB">
      <w:r>
        <w:t>• Biblical salvation is intimately tied to this confession. It is impossible to savingly embrace Jesus as a rescuer without also bowing to Him as the absolute Sovereign over one's life. He is not merely a helper; He is Lord.</w:t>
      </w:r>
    </w:p>
    <w:p w14:paraId="59133EE5" w14:textId="77777777" w:rsidR="00A612FB" w:rsidRDefault="00A612FB"/>
    <w:p w14:paraId="62F2CBE3" w14:textId="77777777" w:rsidR="00A612FB" w:rsidRPr="00A612FB" w:rsidRDefault="00A612FB">
      <w:pPr>
        <w:rPr>
          <w:b/>
        </w:rPr>
      </w:pPr>
      <w:r w:rsidRPr="00A612FB">
        <w:rPr>
          <w:b/>
        </w:rPr>
        <w:t>5. Contextual Nuance in the Passage</w:t>
      </w:r>
    </w:p>
    <w:p w14:paraId="51241277" w14:textId="77777777" w:rsidR="00A612FB" w:rsidRDefault="00A612FB">
      <w:r>
        <w:t>• In Matthew 22:44, Jesus quotes Psalm 110:1 to confound the Pharisees: "The LORD said to my Lord, 'Sit at My right hand, Till I make Your enemies Your footstool.'"</w:t>
      </w:r>
    </w:p>
    <w:p w14:paraId="47D3D8D3" w14:textId="77777777" w:rsidR="00A612FB" w:rsidRDefault="00A612FB">
      <w:r>
        <w:t>• The Greek text uses kurios twice here to translate two different Hebrew words from the Psalm: "The LORD [Yahweh / kurios] said to my Lord [Adonai / kurios]..."</w:t>
      </w:r>
    </w:p>
    <w:p w14:paraId="11D71465" w14:textId="77777777" w:rsidR="00A612FB" w:rsidRDefault="00A612FB">
      <w:r>
        <w:t>• Jesus poses a brilliant, unanswerable theological question: How can the Messiah be David's "Son" if David, speaking under the inspiration of the Holy Spirit, calls Him "my Lord" (kurios)?</w:t>
      </w:r>
    </w:p>
    <w:p w14:paraId="7EC8614B" w14:textId="77777777" w:rsidR="00A612FB" w:rsidRDefault="00A612FB">
      <w:r>
        <w:t>• In ancient patriarchal culture, a father never called his son "Lord." The lesser always bowed to the greater. By highlighting that David called his future descendant "Lord," Jesus proves the dual nature of the Messiah. Christ is physically descended from David (the Son of David), yet He is eternally preexistent and fully divine, possessing absolute authority over David (David's Lord).</w:t>
      </w:r>
    </w:p>
    <w:p w14:paraId="63EBB68B" w14:textId="77777777" w:rsidR="00A612FB" w:rsidRDefault="00A612FB"/>
    <w:p w14:paraId="3B461DA5" w14:textId="77777777" w:rsidR="00A612FB" w:rsidRPr="00A612FB" w:rsidRDefault="00A612FB">
      <w:pPr>
        <w:rPr>
          <w:b/>
        </w:rPr>
      </w:pPr>
      <w:r w:rsidRPr="00A612FB">
        <w:rPr>
          <w:b/>
        </w:rPr>
        <w:t>6. Key Uses in Other Verses (NKJV)</w:t>
      </w:r>
    </w:p>
    <w:p w14:paraId="7BFF177D" w14:textId="77777777" w:rsidR="00A612FB" w:rsidRDefault="00A612FB">
      <w:r>
        <w:t>• Luke 6:46 - "But why do you call Me 'Lord, Lord,' and not do the things which I say?"</w:t>
      </w:r>
    </w:p>
    <w:p w14:paraId="5D04B3A8" w14:textId="77777777" w:rsidR="00A612FB" w:rsidRDefault="00A612FB">
      <w:r>
        <w:t>• Romans 10:9 - "that if you confess with your mouth the Lord Jesus and believe in your heart that God has raised Him from the dead, you will be saved."</w:t>
      </w:r>
    </w:p>
    <w:p w14:paraId="2D719663" w14:textId="77777777" w:rsidR="00A612FB" w:rsidRDefault="00A612FB">
      <w:r>
        <w:t>• Philippians 2:11 - "and that every tongue should confess that Jesus Christ is Lord, to the glory of God the Father."</w:t>
      </w:r>
    </w:p>
    <w:p w14:paraId="495CF234" w14:textId="77777777" w:rsidR="00A612FB" w:rsidRDefault="00A612FB">
      <w:r>
        <w:t>• Revelation 19:16 - "And He has on His robe and on His thigh a name written: KING OF KINGS AND LORD OF LORDS."</w:t>
      </w:r>
    </w:p>
    <w:p w14:paraId="48C40C2F" w14:textId="77777777" w:rsidR="00A612FB" w:rsidRDefault="00A612FB"/>
    <w:p w14:paraId="36EE8F7C" w14:textId="77777777" w:rsidR="00A612FB" w:rsidRPr="00A612FB" w:rsidRDefault="00A612FB">
      <w:pPr>
        <w:rPr>
          <w:b/>
        </w:rPr>
      </w:pPr>
      <w:r w:rsidRPr="00A612FB">
        <w:rPr>
          <w:b/>
        </w:rPr>
        <w:t>7. Other Relevant Insights</w:t>
      </w:r>
    </w:p>
    <w:p w14:paraId="2D4AE5C6" w14:textId="77777777" w:rsidR="00A612FB" w:rsidRDefault="00A612FB">
      <w:r>
        <w:t>• The early Christian confession "Jesus is Lord" (Kurios Iesous) was a direct and dangerous counter-cultural challenge to the Roman imperial cult, which demanded the confession "Caesar is Lord" (Kurios Kaisar). Claiming kurios for Jesus alone was not only a statement of eternal spiritual reality but an act of political defiance in the eyes of Rome, a confession for which countless early Christians gladly suffered martyrdom.</w:t>
      </w:r>
    </w:p>
    <w:p w14:paraId="7ADE276A" w14:textId="77777777" w:rsidR="00A612FB" w:rsidRDefault="00A612FB"/>
    <w:p w14:paraId="508126D9" w14:textId="77777777" w:rsidR="00A612FB" w:rsidRPr="00A612FB" w:rsidRDefault="00A612FB">
      <w:pPr>
        <w:rPr>
          <w:b/>
        </w:rPr>
      </w:pPr>
      <w:r w:rsidRPr="00A612FB">
        <w:rPr>
          <w:b/>
        </w:rPr>
        <w:t>8. References</w:t>
      </w:r>
    </w:p>
    <w:p w14:paraId="2185D794" w14:textId="77777777" w:rsidR="00A612FB" w:rsidRDefault="00A612FB">
      <w:r>
        <w:t>• BDAG (Bauer, Danker, Arndt, and Gingrich)</w:t>
      </w:r>
    </w:p>
    <w:p w14:paraId="3065B7C6" w14:textId="77777777" w:rsidR="00A612FB" w:rsidRDefault="00A612FB">
      <w:r>
        <w:t>• Theological Dictionary of the New Testament (TDNT)</w:t>
      </w:r>
    </w:p>
    <w:p w14:paraId="668F628F" w14:textId="77777777" w:rsidR="00A612FB" w:rsidRDefault="00A612FB">
      <w:r>
        <w:t>• Vine's Expository Dictionary of New Testament Words</w:t>
      </w:r>
    </w:p>
    <w:p w14:paraId="604460AC" w14:textId="12B13386" w:rsidR="004C5552" w:rsidRDefault="00A612FB">
      <w:r>
        <w:t>• New International Dictionary of New Testament Theology and Exegesis (NIDNTTE)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2F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612FB"/>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0D148"/>
  <w15:chartTrackingRefBased/>
  <w15:docId w15:val="{DB5E9A9F-2F71-452A-B6CF-C68D1131B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612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2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2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2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612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2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2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2FB"/>
    <w:rPr>
      <w:rFonts w:eastAsiaTheme="majorEastAsia" w:cstheme="majorBidi"/>
      <w:color w:val="272727" w:themeColor="text1" w:themeTint="D8"/>
    </w:rPr>
  </w:style>
  <w:style w:type="paragraph" w:styleId="Title">
    <w:name w:val="Title"/>
    <w:basedOn w:val="Normal"/>
    <w:next w:val="Normal"/>
    <w:link w:val="TitleChar"/>
    <w:uiPriority w:val="10"/>
    <w:qFormat/>
    <w:rsid w:val="00A612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2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2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2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2FB"/>
    <w:pPr>
      <w:spacing w:before="160"/>
      <w:jc w:val="center"/>
    </w:pPr>
    <w:rPr>
      <w:i/>
      <w:iCs/>
      <w:color w:val="404040" w:themeColor="text1" w:themeTint="BF"/>
    </w:rPr>
  </w:style>
  <w:style w:type="character" w:customStyle="1" w:styleId="QuoteChar">
    <w:name w:val="Quote Char"/>
    <w:basedOn w:val="DefaultParagraphFont"/>
    <w:link w:val="Quote"/>
    <w:uiPriority w:val="29"/>
    <w:rsid w:val="00A612FB"/>
    <w:rPr>
      <w:i/>
      <w:iCs/>
      <w:color w:val="404040" w:themeColor="text1" w:themeTint="BF"/>
    </w:rPr>
  </w:style>
  <w:style w:type="paragraph" w:styleId="ListParagraph">
    <w:name w:val="List Paragraph"/>
    <w:basedOn w:val="Normal"/>
    <w:uiPriority w:val="34"/>
    <w:qFormat/>
    <w:rsid w:val="00A612FB"/>
    <w:pPr>
      <w:ind w:left="720"/>
      <w:contextualSpacing/>
    </w:pPr>
  </w:style>
  <w:style w:type="character" w:styleId="IntenseEmphasis">
    <w:name w:val="Intense Emphasis"/>
    <w:basedOn w:val="DefaultParagraphFont"/>
    <w:uiPriority w:val="21"/>
    <w:qFormat/>
    <w:rsid w:val="00A612FB"/>
    <w:rPr>
      <w:i/>
      <w:iCs/>
      <w:color w:val="2E74B5" w:themeColor="accent1" w:themeShade="BF"/>
    </w:rPr>
  </w:style>
  <w:style w:type="paragraph" w:styleId="IntenseQuote">
    <w:name w:val="Intense Quote"/>
    <w:basedOn w:val="Normal"/>
    <w:next w:val="Normal"/>
    <w:link w:val="IntenseQuoteChar"/>
    <w:uiPriority w:val="30"/>
    <w:qFormat/>
    <w:rsid w:val="00A612F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612FB"/>
    <w:rPr>
      <w:i/>
      <w:iCs/>
      <w:color w:val="2E74B5" w:themeColor="accent1" w:themeShade="BF"/>
    </w:rPr>
  </w:style>
  <w:style w:type="character" w:styleId="IntenseReference">
    <w:name w:val="Intense Reference"/>
    <w:basedOn w:val="DefaultParagraphFont"/>
    <w:uiPriority w:val="32"/>
    <w:qFormat/>
    <w:rsid w:val="00A612F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782</Words>
  <Characters>4067</Characters>
  <Application>Microsoft Office Word</Application>
  <DocSecurity>0</DocSecurity>
  <Lines>78</Lines>
  <Paragraphs>42</Paragraphs>
  <ScaleCrop>false</ScaleCrop>
  <Company/>
  <LinksUpToDate>false</LinksUpToDate>
  <CharactersWithSpaces>4807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2026-08-13T02:23:00Z</dcterms:created>
  <dcterms:modified xsi:type="dcterms:W3CDTF">2026-08-13T02:23:00Z</dcterms:modified>
</cp:coreProperties>
</file>