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5429" w14:textId="77777777" w:rsidR="008E6C02" w:rsidRPr="008E6C02" w:rsidRDefault="008E6C02">
      <w:pPr>
        <w:rPr>
          <w:b/>
        </w:rPr>
      </w:pPr>
      <w:r w:rsidRPr="008E6C02">
        <w:rPr>
          <w:b/>
        </w:rPr>
        <w:t>MADE LIGHT - ( ameleō , Strong's G272 )</w:t>
      </w:r>
    </w:p>
    <w:p w14:paraId="1CC1D46C" w14:textId="77777777" w:rsidR="008E6C02" w:rsidRDefault="008E6C02">
      <w:r w:rsidRPr="008E6C02">
        <w:rPr>
          <w:b/>
        </w:rPr>
        <w:t>Summary:</w:t>
      </w:r>
    </w:p>
    <w:p w14:paraId="62338DA2" w14:textId="77777777" w:rsidR="008E6C02" w:rsidRDefault="008E6C02">
      <w:r>
        <w:t>The Greek verb ameleō means to be careless, to neglect, or to show utter disregard and indifference toward something that requires serious attention. In Matthew 22:5, those invited to the king's wedding feast "made light of" the royal summons, choosing instead to focus on their personal businesses and farms. This word highlights a tragic spiritual reality: rejection of God's grace does not always manifest as hostile opposition; more often, it displays itself as casual indifference, apathy, and the prioritization of temporal, earthly concerns over eternal realities.</w:t>
      </w:r>
    </w:p>
    <w:p w14:paraId="59804FBE" w14:textId="77777777" w:rsidR="008E6C02" w:rsidRDefault="008E6C02"/>
    <w:p w14:paraId="108411E3" w14:textId="77777777" w:rsidR="008E6C02" w:rsidRDefault="008E6C02">
      <w:r w:rsidRPr="008E6C02">
        <w:rPr>
          <w:b/>
        </w:rPr>
        <w:t>Full Study:</w:t>
      </w:r>
    </w:p>
    <w:p w14:paraId="10EB0ABA" w14:textId="77777777" w:rsidR="008E6C02" w:rsidRDefault="008E6C02"/>
    <w:p w14:paraId="44CCD08C" w14:textId="77777777" w:rsidR="008E6C02" w:rsidRPr="008E6C02" w:rsidRDefault="008E6C02">
      <w:pPr>
        <w:rPr>
          <w:b/>
        </w:rPr>
      </w:pPr>
      <w:r w:rsidRPr="008E6C02">
        <w:rPr>
          <w:b/>
        </w:rPr>
        <w:t>1. Word Picture / Background</w:t>
      </w:r>
    </w:p>
    <w:p w14:paraId="0618EEE4" w14:textId="77777777" w:rsidR="008E6C02" w:rsidRDefault="008E6C02">
      <w:r>
        <w:t>• Ameleō is a compound word formed from the prefix a- (which negates what follows) and the verb melō (to care, to be of interest, or to be a concern). Literally, it translates to "not caring" or "without care." In ancient Greek culture, it described a state of apathy, neglect, or treating an obligation with zero concern. It represents the opposite of diligence, attentiveness, and watchfulness. The word picture is of someone looking at something of immense value, shrugging their shoulders, and turning their back to look at something else. It implies that the person has heard the call or recognized the obligation but has consciously decided that it is not worth their time or attention.</w:t>
      </w:r>
    </w:p>
    <w:p w14:paraId="3261F143" w14:textId="77777777" w:rsidR="008E6C02" w:rsidRDefault="008E6C02"/>
    <w:p w14:paraId="013B8F7D" w14:textId="77777777" w:rsidR="008E6C02" w:rsidRPr="008E6C02" w:rsidRDefault="008E6C02">
      <w:pPr>
        <w:rPr>
          <w:b/>
        </w:rPr>
      </w:pPr>
      <w:r w:rsidRPr="008E6C02">
        <w:rPr>
          <w:b/>
        </w:rPr>
        <w:t>2. Meaning / Lexical Definition</w:t>
      </w:r>
    </w:p>
    <w:p w14:paraId="3F166C3A" w14:textId="77777777" w:rsidR="008E6C02" w:rsidRDefault="008E6C02">
      <w:r>
        <w:t>• Ameleō carries a specific range of meanings that focus on neglect and disregard:</w:t>
      </w:r>
    </w:p>
    <w:p w14:paraId="4F9081E9" w14:textId="77777777" w:rsidR="008E6C02" w:rsidRDefault="008E6C02">
      <w:r>
        <w:t>• To be careless or negligent.</w:t>
      </w:r>
    </w:p>
    <w:p w14:paraId="075720FC" w14:textId="77777777" w:rsidR="008E6C02" w:rsidRDefault="008E6C02">
      <w:r>
        <w:t>• To make light of, dismiss, or treat with indifference.</w:t>
      </w:r>
    </w:p>
    <w:p w14:paraId="6F90D8CC" w14:textId="77777777" w:rsidR="008E6C02" w:rsidRDefault="008E6C02">
      <w:r>
        <w:t>• To show no concern for a person, warning, or duty.</w:t>
      </w:r>
    </w:p>
    <w:p w14:paraId="2162F578" w14:textId="77777777" w:rsidR="008E6C02" w:rsidRDefault="008E6C02">
      <w:r>
        <w:t>• To disregard or ignore.</w:t>
      </w:r>
    </w:p>
    <w:p w14:paraId="552AF101" w14:textId="77777777" w:rsidR="008E6C02" w:rsidRDefault="008E6C02">
      <w:r>
        <w:t>It does not merely mean to forget something accidentally. Rather, it denotes a willful and active withholding of attention from something that deserves careful, high-priority consideration.</w:t>
      </w:r>
    </w:p>
    <w:p w14:paraId="3ED0B14C" w14:textId="77777777" w:rsidR="008E6C02" w:rsidRDefault="008E6C02"/>
    <w:p w14:paraId="7C51D42D" w14:textId="77777777" w:rsidR="008E6C02" w:rsidRPr="008E6C02" w:rsidRDefault="008E6C02">
      <w:pPr>
        <w:rPr>
          <w:b/>
        </w:rPr>
      </w:pPr>
      <w:r w:rsidRPr="008E6C02">
        <w:rPr>
          <w:b/>
        </w:rPr>
        <w:t>3. Usage and Word Pictures</w:t>
      </w:r>
    </w:p>
    <w:p w14:paraId="0E5FCE57" w14:textId="77777777" w:rsidR="008E6C02" w:rsidRDefault="008E6C02">
      <w:r>
        <w:t>In the New Testament, ameleō is used to describe:</w:t>
      </w:r>
    </w:p>
    <w:p w14:paraId="7B1CC5ED" w14:textId="77777777" w:rsidR="008E6C02" w:rsidRDefault="008E6C02">
      <w:r>
        <w:t>• Neglect of Covenant Duties: Disregarding spiritual responsibilities or divine covenants, treating them as insignificant.</w:t>
      </w:r>
    </w:p>
    <w:p w14:paraId="6778F2D0" w14:textId="77777777" w:rsidR="008E6C02" w:rsidRDefault="008E6C02">
      <w:r>
        <w:t>• Apathy Toward Salvation: Shrugging off the massive significance of God's redemptive work.</w:t>
      </w:r>
    </w:p>
    <w:p w14:paraId="1A1ECC97" w14:textId="77777777" w:rsidR="008E6C02" w:rsidRDefault="008E6C02">
      <w:r>
        <w:t>• Neglecting Spiritual Gifts: Failing to cultivate, use, and value the spiritual gifts and ministries entrusted by the Holy Spirit.</w:t>
      </w:r>
    </w:p>
    <w:p w14:paraId="26F1FE31" w14:textId="77777777" w:rsidR="008E6C02" w:rsidRDefault="008E6C02">
      <w:r>
        <w:t>The word picture in Greek literature often contrasted ameleō with spoudē (diligence or eagerness). To be ameleō is to possess a sluggish, indifferent posture toward things of ultimate value.</w:t>
      </w:r>
    </w:p>
    <w:p w14:paraId="2C53A244" w14:textId="77777777" w:rsidR="008E6C02" w:rsidRDefault="008E6C02"/>
    <w:p w14:paraId="43E24C7A" w14:textId="77777777" w:rsidR="008E6C02" w:rsidRPr="008E6C02" w:rsidRDefault="008E6C02">
      <w:pPr>
        <w:rPr>
          <w:b/>
        </w:rPr>
      </w:pPr>
      <w:r w:rsidRPr="008E6C02">
        <w:rPr>
          <w:b/>
        </w:rPr>
        <w:t>4. Theological Implications</w:t>
      </w:r>
    </w:p>
    <w:p w14:paraId="203F8EA4" w14:textId="77777777" w:rsidR="008E6C02" w:rsidRDefault="008E6C02">
      <w:r>
        <w:t>• The Sin of Indifference: Many people assume that rejection of God must be marked by active hostility, anger, or intellectual atheism. However, ameleō reveals that quiet apathy is just as spiritually fatal. Simply "making light" of the gospel message leads to the same tragic end as violent opposition.</w:t>
      </w:r>
    </w:p>
    <w:p w14:paraId="259D987D" w14:textId="77777777" w:rsidR="008E6C02" w:rsidRDefault="008E6C02">
      <w:r>
        <w:t>• The Tyranny of the Ordinary: The guests in the parable did not reject the invitation to engage in heinous sins; they went to their farms and businesses. These are legitimate, moral earthly pursuits. The theological danger illustrated here is when legitimate, temporary blessings are prioritized over the eternal King and His Kingdom.</w:t>
      </w:r>
    </w:p>
    <w:p w14:paraId="26E27FCE" w14:textId="77777777" w:rsidR="008E6C02" w:rsidRDefault="008E6C02">
      <w:r>
        <w:t>• The Response of the Lord: Just as humanity can make light of God, God warns that continued disregard of His covenant results in Him "disregarding" those who reject Him (as seen in the Old Covenant failure outlined in Hebrews 8). Indifference to God's grace eventually hardens the heart beyond remedy.</w:t>
      </w:r>
    </w:p>
    <w:p w14:paraId="779B1165" w14:textId="77777777" w:rsidR="008E6C02" w:rsidRDefault="008E6C02"/>
    <w:p w14:paraId="35F747F9" w14:textId="77777777" w:rsidR="008E6C02" w:rsidRPr="008E6C02" w:rsidRDefault="008E6C02">
      <w:pPr>
        <w:rPr>
          <w:b/>
        </w:rPr>
      </w:pPr>
      <w:r w:rsidRPr="008E6C02">
        <w:rPr>
          <w:b/>
        </w:rPr>
        <w:t>5. Contextual Nuance in the Passage</w:t>
      </w:r>
    </w:p>
    <w:p w14:paraId="53A8D7B5" w14:textId="77777777" w:rsidR="008E6C02" w:rsidRDefault="008E6C02">
      <w:r>
        <w:t xml:space="preserve">In Matthew 22:1–14, Jesus tells the Parable of the Wedding Feast. A king prepares a magnificent wedding banquet for his son and sends out his servants to call those who were invited. Matthew 22:5 records the response of the invited guests: "But they made light of it and went their ways, one to his own farm, another to his business." </w:t>
      </w:r>
    </w:p>
    <w:p w14:paraId="1ADADA89" w14:textId="77777777" w:rsidR="008E6C02" w:rsidRDefault="008E6C02">
      <w:r>
        <w:t>The use of ameleō (translated as "made light of") highlights the sheer insolence of the guests. To disregard an invitation from a sovereign king was not merely rude; in the ancient Near East, it was an act of treason and political defiance. By treating this supreme honor as a trivial matter, they insulted the king's honor. Their "making light" of the king’s feast exposed their warped values: they valued the dirt of their farms and the coins of their businesses far more than the favor and fellowship of their sovereign ruler.</w:t>
      </w:r>
    </w:p>
    <w:p w14:paraId="3566C7E7" w14:textId="77777777" w:rsidR="008E6C02" w:rsidRDefault="008E6C02"/>
    <w:p w14:paraId="44DFB838" w14:textId="77777777" w:rsidR="008E6C02" w:rsidRPr="008E6C02" w:rsidRDefault="008E6C02">
      <w:pPr>
        <w:rPr>
          <w:b/>
        </w:rPr>
      </w:pPr>
      <w:r w:rsidRPr="008E6C02">
        <w:rPr>
          <w:b/>
        </w:rPr>
        <w:t>6. Key Uses in Other Verses (NKJV)</w:t>
      </w:r>
    </w:p>
    <w:p w14:paraId="1F7BFAE1" w14:textId="77777777" w:rsidR="008E6C02" w:rsidRDefault="008E6C02">
      <w:r>
        <w:t>• 1 Timothy 4:14 - "Do not neglect the gift that is in you, which was given to you by prophecy with the laying on of the hands of the eldership."</w:t>
      </w:r>
    </w:p>
    <w:p w14:paraId="25AD7CC7" w14:textId="77777777" w:rsidR="008E6C02" w:rsidRDefault="008E6C02">
      <w:r>
        <w:t>• Hebrews 2:3 - "how shall we escape if we neglect so great a salvation, which at the first began to be spoken by the Lord, and was confirmed to us by those who heard Him,"</w:t>
      </w:r>
    </w:p>
    <w:p w14:paraId="038E238C" w14:textId="77777777" w:rsidR="008E6C02" w:rsidRDefault="008E6C02">
      <w:r>
        <w:t>• Hebrews 8:9 - "not according to the covenant that I made with their fathers in the day when I took them by the hand to lead them out of the land of Egypt; because they did not continue in My covenant, and I disregarded them, says the LORD."</w:t>
      </w:r>
    </w:p>
    <w:p w14:paraId="4AA3880E" w14:textId="77777777" w:rsidR="008E6C02" w:rsidRDefault="008E6C02"/>
    <w:p w14:paraId="775D707D" w14:textId="77777777" w:rsidR="008E6C02" w:rsidRPr="008E6C02" w:rsidRDefault="008E6C02">
      <w:pPr>
        <w:rPr>
          <w:b/>
        </w:rPr>
      </w:pPr>
      <w:r w:rsidRPr="008E6C02">
        <w:rPr>
          <w:b/>
        </w:rPr>
        <w:t>7. Other Relevant Insights</w:t>
      </w:r>
    </w:p>
    <w:p w14:paraId="6E520741" w14:textId="77777777" w:rsidR="008E6C02" w:rsidRDefault="008E6C02">
      <w:r>
        <w:t>• The tense of the participle in Matthew 22:5 (amelēsantes) indicates that their dismissal of the invitation was their immediate, decisive reaction before they turned and walked away. The physical action of leaving for their farms and businesses was the direct result of their internal attitude of making light of the king's grace.</w:t>
      </w:r>
    </w:p>
    <w:p w14:paraId="093C6CD8" w14:textId="77777777" w:rsidR="008E6C02" w:rsidRDefault="008E6C02">
      <w:r>
        <w:t>• Apathy is contagious and blinding. When these guests "made light of it," they became completely blind to the impending judgment that their insolence would bring from the king (Matthew 22:7).</w:t>
      </w:r>
    </w:p>
    <w:p w14:paraId="1B0F50EB" w14:textId="77777777" w:rsidR="008E6C02" w:rsidRDefault="008E6C02"/>
    <w:p w14:paraId="54F42DAD" w14:textId="77777777" w:rsidR="008E6C02" w:rsidRPr="008E6C02" w:rsidRDefault="008E6C02">
      <w:pPr>
        <w:rPr>
          <w:b/>
        </w:rPr>
      </w:pPr>
      <w:r w:rsidRPr="008E6C02">
        <w:rPr>
          <w:b/>
        </w:rPr>
        <w:t>8. References</w:t>
      </w:r>
    </w:p>
    <w:p w14:paraId="473521BA" w14:textId="77777777" w:rsidR="008E6C02" w:rsidRDefault="008E6C02">
      <w:r>
        <w:t>• BDAG Greek-English Lexicon of the New Testament</w:t>
      </w:r>
    </w:p>
    <w:p w14:paraId="473217A4" w14:textId="77777777" w:rsidR="008E6C02" w:rsidRDefault="008E6C02">
      <w:r>
        <w:t>• Thayer's Greek-Lexicon</w:t>
      </w:r>
    </w:p>
    <w:p w14:paraId="513BB6FC" w14:textId="77777777" w:rsidR="008E6C02" w:rsidRDefault="008E6C02">
      <w:r>
        <w:t>• Vine's Expository Dictionary of New Testament Words</w:t>
      </w:r>
    </w:p>
    <w:p w14:paraId="262F4099" w14:textId="77777777" w:rsidR="008E6C02" w:rsidRDefault="008E6C02">
      <w:r>
        <w:t>• Theological Dictionary of the New Testament (Little Kittel)</w:t>
      </w:r>
    </w:p>
    <w:p w14:paraId="5FC0FCCA" w14:textId="77777777" w:rsidR="008E6C02" w:rsidRDefault="008E6C02">
      <w:r>
        <w:t>• Blue Letter Bible Study Tools</w:t>
      </w:r>
    </w:p>
    <w:p w14:paraId="4B17D741" w14:textId="09AEC201" w:rsidR="004C5552" w:rsidRDefault="008E6C02">
      <w:r>
        <w:t>• Precept Austin Commentary Archive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6C0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78DD"/>
  <w15:chartTrackingRefBased/>
  <w15:docId w15:val="{65F53911-B69B-48FA-BEB1-2FCDDFF9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6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6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C02"/>
    <w:rPr>
      <w:rFonts w:eastAsiaTheme="majorEastAsia" w:cstheme="majorBidi"/>
      <w:color w:val="272727" w:themeColor="text1" w:themeTint="D8"/>
    </w:rPr>
  </w:style>
  <w:style w:type="paragraph" w:styleId="Title">
    <w:name w:val="Title"/>
    <w:basedOn w:val="Normal"/>
    <w:next w:val="Normal"/>
    <w:link w:val="TitleChar"/>
    <w:uiPriority w:val="10"/>
    <w:qFormat/>
    <w:rsid w:val="008E6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C02"/>
    <w:pPr>
      <w:spacing w:before="160"/>
      <w:jc w:val="center"/>
    </w:pPr>
    <w:rPr>
      <w:i/>
      <w:iCs/>
      <w:color w:val="404040" w:themeColor="text1" w:themeTint="BF"/>
    </w:rPr>
  </w:style>
  <w:style w:type="character" w:customStyle="1" w:styleId="QuoteChar">
    <w:name w:val="Quote Char"/>
    <w:basedOn w:val="DefaultParagraphFont"/>
    <w:link w:val="Quote"/>
    <w:uiPriority w:val="29"/>
    <w:rsid w:val="008E6C02"/>
    <w:rPr>
      <w:i/>
      <w:iCs/>
      <w:color w:val="404040" w:themeColor="text1" w:themeTint="BF"/>
    </w:rPr>
  </w:style>
  <w:style w:type="paragraph" w:styleId="ListParagraph">
    <w:name w:val="List Paragraph"/>
    <w:basedOn w:val="Normal"/>
    <w:uiPriority w:val="34"/>
    <w:qFormat/>
    <w:rsid w:val="008E6C02"/>
    <w:pPr>
      <w:ind w:left="720"/>
      <w:contextualSpacing/>
    </w:pPr>
  </w:style>
  <w:style w:type="character" w:styleId="IntenseEmphasis">
    <w:name w:val="Intense Emphasis"/>
    <w:basedOn w:val="DefaultParagraphFont"/>
    <w:uiPriority w:val="21"/>
    <w:qFormat/>
    <w:rsid w:val="008E6C02"/>
    <w:rPr>
      <w:i/>
      <w:iCs/>
      <w:color w:val="2E74B5" w:themeColor="accent1" w:themeShade="BF"/>
    </w:rPr>
  </w:style>
  <w:style w:type="paragraph" w:styleId="IntenseQuote">
    <w:name w:val="Intense Quote"/>
    <w:basedOn w:val="Normal"/>
    <w:next w:val="Normal"/>
    <w:link w:val="IntenseQuoteChar"/>
    <w:uiPriority w:val="30"/>
    <w:qFormat/>
    <w:rsid w:val="008E6C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6C02"/>
    <w:rPr>
      <w:i/>
      <w:iCs/>
      <w:color w:val="2E74B5" w:themeColor="accent1" w:themeShade="BF"/>
    </w:rPr>
  </w:style>
  <w:style w:type="character" w:styleId="IntenseReference">
    <w:name w:val="Intense Reference"/>
    <w:basedOn w:val="DefaultParagraphFont"/>
    <w:uiPriority w:val="32"/>
    <w:qFormat/>
    <w:rsid w:val="008E6C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4820</Characters>
  <Application>Microsoft Office Word</Application>
  <DocSecurity>0</DocSecurity>
  <Lines>92</Lines>
  <Paragraphs>50</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