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0A9A" w14:textId="77777777" w:rsidR="00DC363E" w:rsidRPr="00DC363E" w:rsidRDefault="00DC363E">
      <w:pPr>
        <w:rPr>
          <w:b/>
        </w:rPr>
      </w:pPr>
      <w:r w:rsidRPr="00DC363E">
        <w:rPr>
          <w:b/>
        </w:rPr>
        <w:t>CAMEL - ( kamelos , Strong's G2574 )</w:t>
      </w:r>
    </w:p>
    <w:p w14:paraId="43648CF0" w14:textId="77777777" w:rsidR="00DC363E" w:rsidRDefault="00DC363E">
      <w:r w:rsidRPr="00DC363E">
        <w:rPr>
          <w:b/>
        </w:rPr>
        <w:t>Summary:</w:t>
      </w:r>
    </w:p>
    <w:p w14:paraId="037FA89C" w14:textId="77777777" w:rsidR="00DC363E" w:rsidRDefault="00DC363E">
      <w:r>
        <w:t>The Greek word kamelos refers to the camel, the largest beast of burden common to the ancient Near East. In Matthew 23:24, Jesus employs a vivid, humorous hyperbole contrasting the tiny gnat with the massive, unclean camel to expose the absurd hypocrisy of the scribes and Pharisees. These religious leaders obsessed over microscopic violations of ceremonial purity while simultaneously swallowing monumental moral failures by disregarding the heavy, central demands of God's moral law—justice, mercy, and faith.</w:t>
      </w:r>
    </w:p>
    <w:p w14:paraId="53741ED8" w14:textId="77777777" w:rsidR="00DC363E" w:rsidRDefault="00DC363E"/>
    <w:p w14:paraId="28D02AD3" w14:textId="77777777" w:rsidR="00DC363E" w:rsidRDefault="00DC363E">
      <w:r w:rsidRPr="00DC363E">
        <w:rPr>
          <w:b/>
        </w:rPr>
        <w:t>Full Study:</w:t>
      </w:r>
    </w:p>
    <w:p w14:paraId="550798C6" w14:textId="77777777" w:rsidR="00DC363E" w:rsidRDefault="00DC363E"/>
    <w:p w14:paraId="1F7CBFA5" w14:textId="77777777" w:rsidR="00DC363E" w:rsidRPr="00DC363E" w:rsidRDefault="00DC363E">
      <w:pPr>
        <w:rPr>
          <w:b/>
        </w:rPr>
      </w:pPr>
      <w:r w:rsidRPr="00DC363E">
        <w:rPr>
          <w:b/>
        </w:rPr>
        <w:t xml:space="preserve"> 1. Word Picture / Background</w:t>
      </w:r>
    </w:p>
    <w:p w14:paraId="0FD0DD02" w14:textId="77777777" w:rsidR="00DC363E" w:rsidRDefault="00DC363E">
      <w:r>
        <w:t xml:space="preserve">In first-century Judea, the camel (kamelos) was a ubiquitous sight. It was the largest domestic animal in the region, prized for its ability to transport heavy loads across harsh, arid terrains. Because of its massive size, hump, and awkward frame, it served as the natural choice for proverbial expressions representing maximum scale or extreme difficulty. </w:t>
      </w:r>
    </w:p>
    <w:p w14:paraId="5ABB54D1" w14:textId="77777777" w:rsidR="00DC363E" w:rsidRDefault="00DC363E"/>
    <w:p w14:paraId="5FB1AD84" w14:textId="77777777" w:rsidR="00DC363E" w:rsidRDefault="00DC363E">
      <w:r>
        <w:t>Under the Mosaic Law, the camel was also ceremonially unclean. Leviticus 11:4 specifies that because the camel chews the cud but does not have a split hoof, it is unclean to Israel. Thus, the camel represented not only an immense physical mass but also a significant source of spiritual and ritual defilement.</w:t>
      </w:r>
    </w:p>
    <w:p w14:paraId="3E5A87C1" w14:textId="77777777" w:rsidR="00DC363E" w:rsidRDefault="00DC363E"/>
    <w:p w14:paraId="3216D90C" w14:textId="77777777" w:rsidR="00DC363E" w:rsidRPr="00DC363E" w:rsidRDefault="00DC363E">
      <w:pPr>
        <w:rPr>
          <w:b/>
        </w:rPr>
      </w:pPr>
      <w:r w:rsidRPr="00DC363E">
        <w:rPr>
          <w:b/>
        </w:rPr>
        <w:t xml:space="preserve"> 2. Meaning / Lexical Definition</w:t>
      </w:r>
    </w:p>
    <w:p w14:paraId="31916459" w14:textId="77777777" w:rsidR="00DC363E" w:rsidRDefault="00DC363E">
      <w:r>
        <w:t xml:space="preserve">The noun kamelos refers literally to the camel (typically the single-humped Arabian dromedary common to Palestine). Lexically, the word has a narrow semantic range, almost always denoting the literal animal or items made from its physical body (such as hair). </w:t>
      </w:r>
    </w:p>
    <w:p w14:paraId="31C36CA5" w14:textId="77777777" w:rsidR="00DC363E" w:rsidRDefault="00DC363E"/>
    <w:p w14:paraId="312BC644" w14:textId="77777777" w:rsidR="00DC363E" w:rsidRDefault="00DC363E">
      <w:r>
        <w:t>In the teaching of Jesus, kamelos is utilized metaphorically in hyperbolic illustrations. The lexical meaning remains "camel," but the rhetorical function is to represent the absolute limit of physical size, weight, or impossibility in contrast to something exceptionally small, such as a gnat (konops) or the eye of a sewing needle (rhaphis).</w:t>
      </w:r>
    </w:p>
    <w:p w14:paraId="7761EDC0" w14:textId="77777777" w:rsidR="00DC363E" w:rsidRDefault="00DC363E"/>
    <w:p w14:paraId="02EAD0CC" w14:textId="77777777" w:rsidR="00DC363E" w:rsidRPr="00DC363E" w:rsidRDefault="00DC363E">
      <w:pPr>
        <w:rPr>
          <w:b/>
        </w:rPr>
      </w:pPr>
      <w:r w:rsidRPr="00DC363E">
        <w:rPr>
          <w:b/>
        </w:rPr>
        <w:t xml:space="preserve"> 3. Usage and Word Pictures</w:t>
      </w:r>
    </w:p>
    <w:p w14:paraId="0558C0E9" w14:textId="77777777" w:rsidR="00DC363E" w:rsidRDefault="00DC363E">
      <w:r>
        <w:t xml:space="preserve">The primary word picture in Matthew 23:24 centers on the ancient practice of filtering wine. Scribes and Pharisees would carefully run their drinking wine through a fine linen cloth or strainer. They did this to ensure they did not accidentally swallow a gnat, which was an unclean flying insect (Leviticus 11:20-23). </w:t>
      </w:r>
    </w:p>
    <w:p w14:paraId="38ED50DC" w14:textId="77777777" w:rsidR="00DC363E" w:rsidRDefault="00DC363E"/>
    <w:p w14:paraId="0343EAD2" w14:textId="77777777" w:rsidR="00DC363E" w:rsidRDefault="00DC363E">
      <w:r>
        <w:t>Jesus contrasts this meticulous, microscopic filtration with the absurd image of gulping down an entire, live camel. The humor is intentional and biting:</w:t>
      </w:r>
    </w:p>
    <w:p w14:paraId="5F943BDA" w14:textId="77777777" w:rsidR="00DC363E" w:rsidRDefault="00DC363E">
      <w:r>
        <w:t>• The Gnat (konops): Represents the smallest imaginable ritual infraction.</w:t>
      </w:r>
    </w:p>
    <w:p w14:paraId="54C8F190" w14:textId="77777777" w:rsidR="00DC363E" w:rsidRDefault="00DC363E">
      <w:r>
        <w:t>• The Camel (kamelos): Represents the largest imaginable moral violation.</w:t>
      </w:r>
    </w:p>
    <w:p w14:paraId="3BE80A36" w14:textId="77777777" w:rsidR="00DC363E" w:rsidRDefault="00DC363E">
      <w:r>
        <w:t>• The Action: They strain out the tiny insect with extreme caution, yet they effortlessly open their mouths and swallow a massive, hairy, unclean beast of burden without a second thought.</w:t>
      </w:r>
    </w:p>
    <w:p w14:paraId="4FDC9ED8" w14:textId="77777777" w:rsidR="00DC363E" w:rsidRDefault="00DC363E"/>
    <w:p w14:paraId="5DC6AD84" w14:textId="77777777" w:rsidR="00DC363E" w:rsidRDefault="00DC363E">
      <w:r>
        <w:t>There is also a likely Aramaic wordplay underlying Jesus' spoken words. The Aramaic word for gnat is qalma, and the word for camel is gamla. In the local tongue, Jesus was telling the Pharisees that they strain out a qalma but swallow a gamla.</w:t>
      </w:r>
    </w:p>
    <w:p w14:paraId="29FB941F" w14:textId="77777777" w:rsidR="00DC363E" w:rsidRDefault="00DC363E"/>
    <w:p w14:paraId="336E23B5" w14:textId="77777777" w:rsidR="00DC363E" w:rsidRPr="00DC363E" w:rsidRDefault="00DC363E">
      <w:pPr>
        <w:rPr>
          <w:b/>
        </w:rPr>
      </w:pPr>
      <w:r w:rsidRPr="00DC363E">
        <w:rPr>
          <w:b/>
        </w:rPr>
        <w:t xml:space="preserve"> 4. Theological Implications</w:t>
      </w:r>
    </w:p>
    <w:p w14:paraId="235CA44F" w14:textId="77777777" w:rsidR="00DC363E" w:rsidRDefault="00DC363E">
      <w:r>
        <w:t xml:space="preserve">The theological target of Matthew 23:24 is legalism and the inversion of God’s priorities. Legalism naturally tends to elevate secondary, peripheral matters to the status of primary dogmas, while simultaneously downgrading primary moral duties to optional status. </w:t>
      </w:r>
    </w:p>
    <w:p w14:paraId="34181E1A" w14:textId="77777777" w:rsidR="00DC363E" w:rsidRDefault="00DC363E"/>
    <w:p w14:paraId="1C479627" w14:textId="77777777" w:rsidR="00DC363E" w:rsidRDefault="00DC363E">
      <w:r>
        <w:t>• The Weight of the Law: Jesus defines the "weightier matters" of the Law as justice, mercy, and faith (Matthew 23:23). These reflect the very character of God.</w:t>
      </w:r>
    </w:p>
    <w:p w14:paraId="01580D52" w14:textId="77777777" w:rsidR="00DC363E" w:rsidRDefault="00DC363E">
      <w:r>
        <w:t>• Externalism vs. Internalism: The Pharisees focused entirely on external, measurable rituals (tithing tiny garden herbs like mint, anise, and cumin) because these could be controlled and paraded before others. However, they lacked internal transformation, which resulted in a failure to love others, act justly, or walk in genuine faith.</w:t>
      </w:r>
    </w:p>
    <w:p w14:paraId="2A03AA47" w14:textId="77777777" w:rsidR="00DC363E" w:rsidRDefault="00DC363E">
      <w:r>
        <w:t>• The Deception of Hypocrisy: Hypocrisy blinds the practitioner. The Pharisees genuinely believed they were highly pleasing to God because their "wine" was free of gnats, totally unaware that their souls were bloated with camels.</w:t>
      </w:r>
    </w:p>
    <w:p w14:paraId="69A83511" w14:textId="77777777" w:rsidR="00DC363E" w:rsidRDefault="00DC363E"/>
    <w:p w14:paraId="7508B942" w14:textId="77777777" w:rsidR="00DC363E" w:rsidRPr="00DC363E" w:rsidRDefault="00DC363E">
      <w:pPr>
        <w:rPr>
          <w:b/>
        </w:rPr>
      </w:pPr>
      <w:r w:rsidRPr="00DC363E">
        <w:rPr>
          <w:b/>
        </w:rPr>
        <w:t xml:space="preserve"> 5. Contextual Nuance in the Passage</w:t>
      </w:r>
    </w:p>
    <w:p w14:paraId="6AB806AB" w14:textId="77777777" w:rsidR="00DC363E" w:rsidRDefault="00DC363E">
      <w:r>
        <w:t xml:space="preserve">Matthew 23 contains the "Seven Woes" delivered by Jesus in the temple courts during Passion Week. This is His final public address to the religious leadership of Israel, characterized by severe, diagnostic denunciations. </w:t>
      </w:r>
    </w:p>
    <w:p w14:paraId="30E4CB54" w14:textId="77777777" w:rsidR="00DC363E" w:rsidRDefault="00DC363E"/>
    <w:p w14:paraId="54591CFF" w14:textId="77777777" w:rsidR="00DC363E" w:rsidRDefault="00DC363E">
      <w:r>
        <w:t>In verse 23, Jesus pronounces the fourth woe, condemning the Pharisees for tithing microscopic herbs while neglecting weightier moral imperatives. He immediately follows this in verse 24 with the "blind guides" proverb to illustrate the spiritual blindness driving this behavior. The nuance here is not that tithing herbs was wrong—Jesus explicitly states, "these you ought to have done, without leaving the others undone." Rather, the condemnation is against their distorted sense of proportion. They possessed a highly developed conscience for trivialities and a completely seared conscience for grave injustices.</w:t>
      </w:r>
    </w:p>
    <w:p w14:paraId="79BA4769" w14:textId="77777777" w:rsidR="00DC363E" w:rsidRDefault="00DC363E"/>
    <w:p w14:paraId="7A52931B" w14:textId="77777777" w:rsidR="00DC363E" w:rsidRPr="00DC363E" w:rsidRDefault="00DC363E">
      <w:pPr>
        <w:rPr>
          <w:b/>
        </w:rPr>
      </w:pPr>
      <w:r w:rsidRPr="00DC363E">
        <w:rPr>
          <w:b/>
        </w:rPr>
        <w:t xml:space="preserve"> 6. Key Uses in Other Verses (NKJV)</w:t>
      </w:r>
    </w:p>
    <w:p w14:paraId="4CE27EB3" w14:textId="77777777" w:rsidR="00DC363E" w:rsidRDefault="00DC363E">
      <w:r>
        <w:t>• Matthew 3:4 - "Now John himself was clothed in camel's hair, with a leather belt around his waist; and his food was locusts and wild honey."</w:t>
      </w:r>
    </w:p>
    <w:p w14:paraId="282377AA" w14:textId="77777777" w:rsidR="00DC363E" w:rsidRDefault="00DC363E">
      <w:r>
        <w:t>• Matthew 19:24 - "And again I say to you, it is easier for a camel to go through the eye of a needle than for a rich man to enter the kingdom of God."</w:t>
      </w:r>
    </w:p>
    <w:p w14:paraId="73B2780A" w14:textId="77777777" w:rsidR="00DC363E" w:rsidRDefault="00DC363E">
      <w:r>
        <w:t>• Mark 10:25 - "It is easier for a camel to go through the eye of a needle than for a rich man to enter the kingdom of God."</w:t>
      </w:r>
    </w:p>
    <w:p w14:paraId="20B41C2F" w14:textId="77777777" w:rsidR="00DC363E" w:rsidRDefault="00DC363E">
      <w:r>
        <w:t>• Luke 18:25 - "For it is easier for a camel to go through the eye of a needle than for a rich man to enter the kingdom of God."</w:t>
      </w:r>
    </w:p>
    <w:p w14:paraId="38A9F6FD" w14:textId="77777777" w:rsidR="00DC363E" w:rsidRDefault="00DC363E"/>
    <w:p w14:paraId="6B751F6D" w14:textId="77777777" w:rsidR="00DC363E" w:rsidRPr="00DC363E" w:rsidRDefault="00DC363E">
      <w:pPr>
        <w:rPr>
          <w:b/>
        </w:rPr>
      </w:pPr>
      <w:r w:rsidRPr="00DC363E">
        <w:rPr>
          <w:b/>
        </w:rPr>
        <w:t xml:space="preserve"> 7. Other Relevant Insights</w:t>
      </w:r>
    </w:p>
    <w:p w14:paraId="0743786F" w14:textId="77777777" w:rsidR="00DC363E" w:rsidRDefault="00DC363E">
      <w:r>
        <w:t>In rabbinic literature, similar hyperboles were used to describe impossible feats or extreme situations. For example, Babylonian Talmudic writers occasionally spoke of an elephant passing through the eye of a needle to illustrate an impossibility. Jesus’ choice of a camel fits the Palestinian context perfectly, as the camel was the largest animal familiarly known to His immediate audience.</w:t>
      </w:r>
    </w:p>
    <w:p w14:paraId="426FFA17" w14:textId="77777777" w:rsidR="00DC363E" w:rsidRDefault="00DC363E"/>
    <w:p w14:paraId="5CDA0DEF" w14:textId="77777777" w:rsidR="00DC363E" w:rsidRPr="00DC363E" w:rsidRDefault="00DC363E">
      <w:pPr>
        <w:rPr>
          <w:b/>
        </w:rPr>
      </w:pPr>
      <w:r w:rsidRPr="00DC363E">
        <w:rPr>
          <w:b/>
        </w:rPr>
        <w:t>Furthermore, this passage warns modern believers against the temptation of "micro-obedience" paired with "macro-disobedience." It is easy to develop rigorous standards for personal preferences, denominational traditions, or liturgical styles while ignoring systemic pride, lack of love, division, and an unwillingness to forgive.</w:t>
      </w:r>
    </w:p>
    <w:p w14:paraId="345571E7" w14:textId="77777777" w:rsidR="00DC363E" w:rsidRDefault="00DC363E"/>
    <w:p w14:paraId="4CFF69DB" w14:textId="77777777" w:rsidR="00DC363E" w:rsidRPr="00DC363E" w:rsidRDefault="00DC363E">
      <w:pPr>
        <w:rPr>
          <w:b/>
        </w:rPr>
      </w:pPr>
      <w:r w:rsidRPr="00DC363E">
        <w:rPr>
          <w:b/>
        </w:rPr>
        <w:t xml:space="preserve"> 8. References</w:t>
      </w:r>
    </w:p>
    <w:p w14:paraId="7D8CE693" w14:textId="77777777" w:rsidR="00DC363E" w:rsidRDefault="00DC363E">
      <w:r>
        <w:t>• BDAG Greek-English Lexicon of the New Testament and Other Early Christian Literature</w:t>
      </w:r>
    </w:p>
    <w:p w14:paraId="21768473" w14:textId="77777777" w:rsidR="00DC363E" w:rsidRDefault="00DC363E">
      <w:r>
        <w:t>• TDNT (Theological Dictionary of the New Testament / Little Kittel)</w:t>
      </w:r>
    </w:p>
    <w:p w14:paraId="5AC3EABF" w14:textId="77777777" w:rsidR="00DC363E" w:rsidRDefault="00DC363E">
      <w:r>
        <w:t>• Thayer's Greek Lexicon</w:t>
      </w:r>
    </w:p>
    <w:p w14:paraId="2911795B" w14:textId="77777777" w:rsidR="00DC363E" w:rsidRDefault="00DC363E">
      <w:r>
        <w:t>• Vine's Expository Dictionary of New Testament Words</w:t>
      </w:r>
    </w:p>
    <w:p w14:paraId="1E6954FA" w14:textId="77777777" w:rsidR="00DC363E" w:rsidRDefault="00DC363E">
      <w:r>
        <w:t>• Blue Letter Bible</w:t>
      </w:r>
    </w:p>
    <w:p w14:paraId="49EDC825" w14:textId="77777777" w:rsidR="00DC363E" w:rsidRDefault="00DC363E">
      <w:r>
        <w:t>• Precept Austin</w:t>
      </w:r>
    </w:p>
    <w:p w14:paraId="42241EAA" w14:textId="77777777" w:rsidR="004C5552" w:rsidRDefault="00DC363E">
      <w:r>
        <w:t>•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6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363E"/>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409FE"/>
  <w15:chartTrackingRefBased/>
  <w15:docId w15:val="{C4FA4741-1C3F-4249-86FA-63152698B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3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3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63E"/>
    <w:rPr>
      <w:rFonts w:eastAsiaTheme="majorEastAsia" w:cstheme="majorBidi"/>
      <w:color w:val="272727" w:themeColor="text1" w:themeTint="D8"/>
    </w:rPr>
  </w:style>
  <w:style w:type="paragraph" w:styleId="Title">
    <w:name w:val="Title"/>
    <w:basedOn w:val="Normal"/>
    <w:next w:val="Normal"/>
    <w:link w:val="TitleChar"/>
    <w:uiPriority w:val="10"/>
    <w:qFormat/>
    <w:rsid w:val="00DC3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63E"/>
    <w:pPr>
      <w:spacing w:before="160"/>
      <w:jc w:val="center"/>
    </w:pPr>
    <w:rPr>
      <w:i/>
      <w:iCs/>
      <w:color w:val="404040" w:themeColor="text1" w:themeTint="BF"/>
    </w:rPr>
  </w:style>
  <w:style w:type="character" w:customStyle="1" w:styleId="QuoteChar">
    <w:name w:val="Quote Char"/>
    <w:basedOn w:val="DefaultParagraphFont"/>
    <w:link w:val="Quote"/>
    <w:uiPriority w:val="29"/>
    <w:rsid w:val="00DC363E"/>
    <w:rPr>
      <w:i/>
      <w:iCs/>
      <w:color w:val="404040" w:themeColor="text1" w:themeTint="BF"/>
    </w:rPr>
  </w:style>
  <w:style w:type="paragraph" w:styleId="ListParagraph">
    <w:name w:val="List Paragraph"/>
    <w:basedOn w:val="Normal"/>
    <w:uiPriority w:val="34"/>
    <w:qFormat/>
    <w:rsid w:val="00DC363E"/>
    <w:pPr>
      <w:ind w:left="720"/>
      <w:contextualSpacing/>
    </w:pPr>
  </w:style>
  <w:style w:type="character" w:styleId="IntenseEmphasis">
    <w:name w:val="Intense Emphasis"/>
    <w:basedOn w:val="DefaultParagraphFont"/>
    <w:uiPriority w:val="21"/>
    <w:qFormat/>
    <w:rsid w:val="00DC363E"/>
    <w:rPr>
      <w:i/>
      <w:iCs/>
      <w:color w:val="2E74B5" w:themeColor="accent1" w:themeShade="BF"/>
    </w:rPr>
  </w:style>
  <w:style w:type="paragraph" w:styleId="IntenseQuote">
    <w:name w:val="Intense Quote"/>
    <w:basedOn w:val="Normal"/>
    <w:next w:val="Normal"/>
    <w:link w:val="IntenseQuoteChar"/>
    <w:uiPriority w:val="30"/>
    <w:qFormat/>
    <w:rsid w:val="00DC36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363E"/>
    <w:rPr>
      <w:i/>
      <w:iCs/>
      <w:color w:val="2E74B5" w:themeColor="accent1" w:themeShade="BF"/>
    </w:rPr>
  </w:style>
  <w:style w:type="character" w:styleId="IntenseReference">
    <w:name w:val="Intense Reference"/>
    <w:basedOn w:val="DefaultParagraphFont"/>
    <w:uiPriority w:val="32"/>
    <w:qFormat/>
    <w:rsid w:val="00DC36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1060</Words>
  <Characters>5515</Characters>
  <Application>Microsoft Office Word</Application>
  <DocSecurity>0</DocSecurity>
  <Lines>106</Lines>
  <Paragraphs>57</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