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5438" w14:textId="77777777" w:rsidR="00BB505B" w:rsidRPr="00BB505B" w:rsidRDefault="00BB505B">
      <w:pPr>
        <w:rPr>
          <w:b/>
        </w:rPr>
      </w:pPr>
      <w:r w:rsidRPr="00BB505B">
        <w:rPr>
          <w:b/>
        </w:rPr>
        <w:t>GOSPEL - ( euaggelion , Strong's G2098 )</w:t>
      </w:r>
    </w:p>
    <w:p w14:paraId="5A3FCAE0" w14:textId="77777777" w:rsidR="00BB505B" w:rsidRDefault="00BB505B">
      <w:r w:rsidRPr="00BB505B">
        <w:rPr>
          <w:b/>
        </w:rPr>
        <w:t>Summary:</w:t>
      </w:r>
    </w:p>
    <w:p w14:paraId="04F3733F" w14:textId="77777777" w:rsidR="00BB505B" w:rsidRDefault="00BB505B">
      <w:r>
        <w:t>The English word "gospel" translates the Greek euaggelion, meaning "good news" or "glad tidings." In the New Testament, and specifically in Matthew 24:14, it refers centrally to the proclamation of the coming kingdom of God centered on the person, work, and return of Jesus Christ. Far from mere religious information, it is the life-transforming, authoritative announcement of God’s rescue and rule invading a fallen world, demanding a response of repentance and faith.</w:t>
      </w:r>
    </w:p>
    <w:p w14:paraId="2603320C" w14:textId="77777777" w:rsidR="00BB505B" w:rsidRDefault="00BB505B"/>
    <w:p w14:paraId="1C26E0D8" w14:textId="77777777" w:rsidR="00BB505B" w:rsidRDefault="00BB505B">
      <w:r w:rsidRPr="00BB505B">
        <w:rPr>
          <w:b/>
        </w:rPr>
        <w:t>Full Study:</w:t>
      </w:r>
    </w:p>
    <w:p w14:paraId="19A89AD4" w14:textId="77777777" w:rsidR="00BB505B" w:rsidRDefault="00BB505B"/>
    <w:p w14:paraId="1C49517F" w14:textId="77777777" w:rsidR="00BB505B" w:rsidRPr="00BB505B" w:rsidRDefault="00BB505B">
      <w:pPr>
        <w:rPr>
          <w:b/>
        </w:rPr>
      </w:pPr>
      <w:r w:rsidRPr="00BB505B">
        <w:rPr>
          <w:b/>
        </w:rPr>
        <w:t>1. Word Picture / Background</w:t>
      </w:r>
    </w:p>
    <w:p w14:paraId="7182D86D" w14:textId="77777777" w:rsidR="00BB505B" w:rsidRDefault="00BB505B">
      <w:r>
        <w:t>• The term is a compound of two Greek words: eu (meaning "good" or "well") and angelos (meaning "messenger" or "bringer of tidings").</w:t>
      </w:r>
    </w:p>
    <w:p w14:paraId="416D595C" w14:textId="77777777" w:rsidR="00BB505B" w:rsidRDefault="00BB505B">
      <w:r>
        <w:t>• In the ancient Greco-Roman world, euaggelion referred to the joyful news of a military victory, the birth of a royal heir, or the accession of a new emperor to the throne. The arrival of this message meant peace, security, and a new administration for the empire.</w:t>
      </w:r>
    </w:p>
    <w:p w14:paraId="72657D21" w14:textId="77777777" w:rsidR="00BB505B" w:rsidRDefault="00BB505B">
      <w:r>
        <w:t>• In the Old Testament background (anticipating the Hebrew mEVsAR and the Septuagint usage of related verbs), the concept is tied to the prophetic announcements of Isaiah (e.g., Isaiah 40:9, 52:7), where the herald climbs the mountain to declare that God Himself has taken up His reign, delivered His people, and brought ultimate peace and salvation.</w:t>
      </w:r>
    </w:p>
    <w:p w14:paraId="1866E7A0" w14:textId="77777777" w:rsidR="00BB505B" w:rsidRDefault="00BB505B"/>
    <w:p w14:paraId="650AABA4" w14:textId="77777777" w:rsidR="00BB505B" w:rsidRPr="00BB505B" w:rsidRDefault="00BB505B">
      <w:pPr>
        <w:rPr>
          <w:b/>
        </w:rPr>
      </w:pPr>
      <w:r w:rsidRPr="00BB505B">
        <w:rPr>
          <w:b/>
        </w:rPr>
        <w:t>2. Meaning / Lexical Definition</w:t>
      </w:r>
    </w:p>
    <w:p w14:paraId="50D612CB" w14:textId="77777777" w:rsidR="00BB505B" w:rsidRDefault="00BB505B">
      <w:r>
        <w:t>• Euaggelion signifies a good message, glad tidings, or the gospel.</w:t>
      </w:r>
    </w:p>
    <w:p w14:paraId="1E7564C2" w14:textId="77777777" w:rsidR="00BB505B" w:rsidRDefault="00BB505B">
      <w:r>
        <w:t>• Lexically, it bridges the gap between a factual announcement and a life-altering event. It is not merely advice to be followed, but an objective historical reality and a divine pronouncement to be received.</w:t>
      </w:r>
    </w:p>
    <w:p w14:paraId="790A4DF3" w14:textId="77777777" w:rsidR="00BB505B" w:rsidRDefault="00BB505B">
      <w:r>
        <w:t>• It encompasses both the content of the message (the objective facts of Christ's death, resurrection, and reign) and the act of proclaiming that message to the world.</w:t>
      </w:r>
    </w:p>
    <w:p w14:paraId="68CC96B5" w14:textId="77777777" w:rsidR="00BB505B" w:rsidRDefault="00BB505B"/>
    <w:p w14:paraId="2796D605" w14:textId="77777777" w:rsidR="00BB505B" w:rsidRPr="00BB505B" w:rsidRDefault="00BB505B">
      <w:pPr>
        <w:rPr>
          <w:b/>
        </w:rPr>
      </w:pPr>
      <w:r w:rsidRPr="00BB505B">
        <w:rPr>
          <w:b/>
        </w:rPr>
        <w:t>3. Usage and Word Pictures</w:t>
      </w:r>
    </w:p>
    <w:p w14:paraId="53147007" w14:textId="77777777" w:rsidR="00BB505B" w:rsidRDefault="00BB505B">
      <w:r>
        <w:t>• The word functions as a royal declaration. When Jesus and the apostles used the term, they were announcing that the long-awaited King had arrived and that His sovereign grace and authority were breaking into human history.</w:t>
      </w:r>
    </w:p>
    <w:p w14:paraId="644999C4" w14:textId="77777777" w:rsidR="00BB505B" w:rsidRDefault="00BB505B">
      <w:r>
        <w:t>• It carries the warmth of divine favor coupled with the urgency of a royal decree. The herald does not debate the news; he proclaims it with authority so that hearers may align themselves with the reigning King.</w:t>
      </w:r>
    </w:p>
    <w:p w14:paraId="7D679650" w14:textId="77777777" w:rsidR="00BB505B" w:rsidRDefault="00BB505B"/>
    <w:p w14:paraId="02E2B06B" w14:textId="77777777" w:rsidR="00BB505B" w:rsidRPr="00BB505B" w:rsidRDefault="00BB505B">
      <w:pPr>
        <w:rPr>
          <w:b/>
        </w:rPr>
      </w:pPr>
      <w:r w:rsidRPr="00BB505B">
        <w:rPr>
          <w:b/>
        </w:rPr>
        <w:t>4. Theological Implications</w:t>
      </w:r>
    </w:p>
    <w:p w14:paraId="4F826F5F" w14:textId="77777777" w:rsidR="00BB505B" w:rsidRDefault="00BB505B">
      <w:r>
        <w:t>• The gospel is fundamentally "the gospel of God" (Romans 1:1) because the initiative, provision, and execution of salvation belong entirely to Him.</w:t>
      </w:r>
    </w:p>
    <w:p w14:paraId="03A59277" w14:textId="77777777" w:rsidR="00BB505B" w:rsidRDefault="00BB505B">
      <w:r>
        <w:t>• It is intimately bound up with the person and work of Jesus Christ ("the gospel of His Son," Romans 1:9).</w:t>
      </w:r>
    </w:p>
    <w:p w14:paraId="155A6AC3" w14:textId="77777777" w:rsidR="00BB505B" w:rsidRDefault="00BB505B">
      <w:r>
        <w:t>• In Matthew 24:14, the "gospel of the kingdom" emphasizes that salvation cannot be neatly separated from the absolute rule of God. To embrace the gospel is to submit to the lordship of Jesus Christ.</w:t>
      </w:r>
    </w:p>
    <w:p w14:paraId="4F5ACF70" w14:textId="77777777" w:rsidR="00BB505B" w:rsidRDefault="00BB505B"/>
    <w:p w14:paraId="263E4023" w14:textId="77777777" w:rsidR="00BB505B" w:rsidRPr="00BB505B" w:rsidRDefault="00BB505B">
      <w:pPr>
        <w:rPr>
          <w:b/>
        </w:rPr>
      </w:pPr>
      <w:r w:rsidRPr="00BB505B">
        <w:rPr>
          <w:b/>
        </w:rPr>
        <w:t>5. Contextual Nuance in the Passage</w:t>
      </w:r>
    </w:p>
    <w:p w14:paraId="7D5848A7" w14:textId="77777777" w:rsidR="00BB505B" w:rsidRDefault="00BB505B">
      <w:r>
        <w:t>• In Matthew 24:14, Jesus declares, "And this gospel of the kingdom will be preached in all the world as a witness to all the nations, and then the end will come."</w:t>
      </w:r>
    </w:p>
    <w:p w14:paraId="623B2746" w14:textId="77777777" w:rsidR="00BB505B" w:rsidRDefault="00BB505B">
      <w:r>
        <w:t>• Here, the contextual focus is the global scope and unstoppable momentum of Christ's message during the church age leading up to the end of the age.</w:t>
      </w:r>
    </w:p>
    <w:p w14:paraId="5358AD75" w14:textId="77777777" w:rsidR="00BB505B" w:rsidRDefault="00BB505B">
      <w:r>
        <w:t>• The "gospel of the kingdom" serves as both an offer of grace and a solemn witness—testifying to the nations of God's righteous claim over the earth and his impending final judgment—before history reaches its climax.</w:t>
      </w:r>
    </w:p>
    <w:p w14:paraId="717BC27C" w14:textId="77777777" w:rsidR="00BB505B" w:rsidRDefault="00BB505B"/>
    <w:p w14:paraId="5AFEE869" w14:textId="77777777" w:rsidR="00BB505B" w:rsidRPr="00BB505B" w:rsidRDefault="00BB505B">
      <w:pPr>
        <w:rPr>
          <w:b/>
        </w:rPr>
      </w:pPr>
      <w:r w:rsidRPr="00BB505B">
        <w:rPr>
          <w:b/>
        </w:rPr>
        <w:t>6. Key Uses in Other Verses (NKJV)</w:t>
      </w:r>
    </w:p>
    <w:p w14:paraId="70E4DE46" w14:textId="77777777" w:rsidR="00BB505B" w:rsidRDefault="00BB505B">
      <w:r>
        <w:t>• Matthew 4:23 - "And Jesus went about all Galilee, teaching in their synagogues, preaching the gospel of the kingdom, and healing all kinds of sickness and all kinds of disease among the people."</w:t>
      </w:r>
    </w:p>
    <w:p w14:paraId="2837A0BF" w14:textId="77777777" w:rsidR="00BB505B" w:rsidRDefault="00BB505B">
      <w:r>
        <w:t>• Mark 1:1 - "The beginning of the gospel of Jesus Christ, the Son of God."</w:t>
      </w:r>
    </w:p>
    <w:p w14:paraId="222902F0" w14:textId="77777777" w:rsidR="00BB505B" w:rsidRDefault="00BB505B">
      <w:r>
        <w:t>• Romans 1:16 - "For I am not ashamed of the gospel of Christ, for it is the power of God to salvation for everyone who believes, for the Jew first and also for the Greek."</w:t>
      </w:r>
    </w:p>
    <w:p w14:paraId="61371CF2" w14:textId="77777777" w:rsidR="00BB505B" w:rsidRDefault="00BB505B">
      <w:r>
        <w:t>• 1 Corinthians 15:1-3 - "Moreover, brethren, I declare to you the gospel which I preached to you, which also you received and in which you stand, by which also you are saved, if you hold fast that word which I preached to you—unless you believed in vain. For I delivered to you first of all that which I also received: that Christ died for our sins according to the Scriptures..."</w:t>
      </w:r>
    </w:p>
    <w:p w14:paraId="334808D9" w14:textId="77777777" w:rsidR="00BB505B" w:rsidRDefault="00BB505B"/>
    <w:p w14:paraId="1F42CF36" w14:textId="77777777" w:rsidR="00BB505B" w:rsidRPr="00BB505B" w:rsidRDefault="00BB505B">
      <w:pPr>
        <w:rPr>
          <w:b/>
        </w:rPr>
      </w:pPr>
      <w:r w:rsidRPr="00BB505B">
        <w:rPr>
          <w:b/>
        </w:rPr>
        <w:t>7. Other Relevant Insights</w:t>
      </w:r>
    </w:p>
    <w:p w14:paraId="5C8A514A" w14:textId="77777777" w:rsidR="00BB505B" w:rsidRDefault="00BB505B">
      <w:r>
        <w:t>• The use of euaggelion underwent a profound elevation in Christian usage. While secular antiquity used it for Caesar, the New Testament boldly subverts earthly powers by applying it exclusively to Jesus Christ as the true Lord and Savior of the world.</w:t>
      </w:r>
    </w:p>
    <w:p w14:paraId="3FA3C4E6" w14:textId="77777777" w:rsidR="00BB505B" w:rsidRDefault="00BB505B">
      <w:r>
        <w:t>• The durability of the gospel is highlighted in Matthew 24:14; despite intense global opposition and tribulation, the message will successfully reach its intended scope as a witness to all nations.</w:t>
      </w:r>
    </w:p>
    <w:p w14:paraId="1BE90D62" w14:textId="77777777" w:rsidR="00BB505B" w:rsidRDefault="00BB505B"/>
    <w:p w14:paraId="34035201" w14:textId="77777777" w:rsidR="00BB505B" w:rsidRPr="00BB505B" w:rsidRDefault="00BB505B">
      <w:pPr>
        <w:rPr>
          <w:b/>
        </w:rPr>
      </w:pPr>
      <w:r w:rsidRPr="00BB505B">
        <w:rPr>
          <w:b/>
        </w:rPr>
        <w:t>8. References</w:t>
      </w:r>
    </w:p>
    <w:p w14:paraId="51106B4F" w14:textId="77777777" w:rsidR="00BB505B" w:rsidRDefault="00BB505B">
      <w:r>
        <w:t>BDAG (A Greek-English Lexicon of the New Testament and Other Early Christian Literature)</w:t>
      </w:r>
    </w:p>
    <w:p w14:paraId="38026876" w14:textId="77777777" w:rsidR="00BB505B" w:rsidRDefault="00BB505B">
      <w:r>
        <w:t>TWOT (Theological Wordbook of the Old Testament)</w:t>
      </w:r>
    </w:p>
    <w:p w14:paraId="385B25AA" w14:textId="77777777" w:rsidR="00BB505B" w:rsidRDefault="00BB505B">
      <w:r>
        <w:t>NIDNTTE (New International Dictionary of New Testament Theology and Exegesis)</w:t>
      </w:r>
    </w:p>
    <w:p w14:paraId="4B79E7D1" w14:textId="77777777" w:rsidR="00BB505B" w:rsidRDefault="00BB505B">
      <w:r>
        <w:t>Vine's Expository Dictionary of New Testament Words</w:t>
      </w:r>
    </w:p>
    <w:p w14:paraId="243DCA5A" w14:textId="77777777" w:rsidR="00BB505B" w:rsidRDefault="00BB505B">
      <w:r>
        <w:t>Enduring Word Bible Commentary by David Guzik</w:t>
      </w:r>
    </w:p>
    <w:p w14:paraId="044AABE2" w14:textId="71889AEF" w:rsidR="004C5552" w:rsidRDefault="00BB505B">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0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505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0C275"/>
  <w15:chartTrackingRefBased/>
  <w15:docId w15:val="{531698B0-0307-4815-B8F2-25E59EE2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5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5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05B"/>
    <w:rPr>
      <w:rFonts w:eastAsiaTheme="majorEastAsia" w:cstheme="majorBidi"/>
      <w:color w:val="272727" w:themeColor="text1" w:themeTint="D8"/>
    </w:rPr>
  </w:style>
  <w:style w:type="paragraph" w:styleId="Title">
    <w:name w:val="Title"/>
    <w:basedOn w:val="Normal"/>
    <w:next w:val="Normal"/>
    <w:link w:val="TitleChar"/>
    <w:uiPriority w:val="10"/>
    <w:qFormat/>
    <w:rsid w:val="00BB5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05B"/>
    <w:pPr>
      <w:spacing w:before="160"/>
      <w:jc w:val="center"/>
    </w:pPr>
    <w:rPr>
      <w:i/>
      <w:iCs/>
      <w:color w:val="404040" w:themeColor="text1" w:themeTint="BF"/>
    </w:rPr>
  </w:style>
  <w:style w:type="character" w:customStyle="1" w:styleId="QuoteChar">
    <w:name w:val="Quote Char"/>
    <w:basedOn w:val="DefaultParagraphFont"/>
    <w:link w:val="Quote"/>
    <w:uiPriority w:val="29"/>
    <w:rsid w:val="00BB505B"/>
    <w:rPr>
      <w:i/>
      <w:iCs/>
      <w:color w:val="404040" w:themeColor="text1" w:themeTint="BF"/>
    </w:rPr>
  </w:style>
  <w:style w:type="paragraph" w:styleId="ListParagraph">
    <w:name w:val="List Paragraph"/>
    <w:basedOn w:val="Normal"/>
    <w:uiPriority w:val="34"/>
    <w:qFormat/>
    <w:rsid w:val="00BB505B"/>
    <w:pPr>
      <w:ind w:left="720"/>
      <w:contextualSpacing/>
    </w:pPr>
  </w:style>
  <w:style w:type="character" w:styleId="IntenseEmphasis">
    <w:name w:val="Intense Emphasis"/>
    <w:basedOn w:val="DefaultParagraphFont"/>
    <w:uiPriority w:val="21"/>
    <w:qFormat/>
    <w:rsid w:val="00BB505B"/>
    <w:rPr>
      <w:i/>
      <w:iCs/>
      <w:color w:val="2E74B5" w:themeColor="accent1" w:themeShade="BF"/>
    </w:rPr>
  </w:style>
  <w:style w:type="paragraph" w:styleId="IntenseQuote">
    <w:name w:val="Intense Quote"/>
    <w:basedOn w:val="Normal"/>
    <w:next w:val="Normal"/>
    <w:link w:val="IntenseQuoteChar"/>
    <w:uiPriority w:val="30"/>
    <w:qFormat/>
    <w:rsid w:val="00BB50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505B"/>
    <w:rPr>
      <w:i/>
      <w:iCs/>
      <w:color w:val="2E74B5" w:themeColor="accent1" w:themeShade="BF"/>
    </w:rPr>
  </w:style>
  <w:style w:type="character" w:styleId="IntenseReference">
    <w:name w:val="Intense Reference"/>
    <w:basedOn w:val="DefaultParagraphFont"/>
    <w:uiPriority w:val="32"/>
    <w:qFormat/>
    <w:rsid w:val="00BB50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4222</Characters>
  <Application>Microsoft Office Word</Application>
  <DocSecurity>0</DocSecurity>
  <Lines>81</Lines>
  <Paragraphs>44</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