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9506" w14:textId="77777777" w:rsidR="0013560D" w:rsidRPr="0013560D" w:rsidRDefault="0013560D">
      <w:pPr>
        <w:rPr>
          <w:b/>
        </w:rPr>
      </w:pPr>
      <w:r w:rsidRPr="0013560D">
        <w:rPr>
          <w:b/>
        </w:rPr>
        <w:t>SIGNS - ( semeion , Strong's G4592 )</w:t>
      </w:r>
    </w:p>
    <w:p w14:paraId="00927D0D" w14:textId="77777777" w:rsidR="0013560D" w:rsidRDefault="0013560D">
      <w:r w:rsidRPr="0013560D">
        <w:rPr>
          <w:b/>
        </w:rPr>
        <w:t>Summary:</w:t>
      </w:r>
    </w:p>
    <w:p w14:paraId="6BBE3571" w14:textId="77777777" w:rsidR="0013560D" w:rsidRDefault="0013560D">
      <w:r>
        <w:t>In the New Testament, a sign is an extraordinary event or miraculous deed that points beyond itself to reveal a spiritual reality, authenticate a message, or validate the authority of the one performing it. In Matthew 24:24, Jesus warns that deceptive spiritual forces will perform powerful "signs" to validate false teachers and counterfeit messiahs, showing that supernatural displays are not inherently of God and must always be tested by divine truth.</w:t>
      </w:r>
    </w:p>
    <w:p w14:paraId="735CA839" w14:textId="77777777" w:rsidR="0013560D" w:rsidRDefault="0013560D"/>
    <w:p w14:paraId="26B69C21" w14:textId="77777777" w:rsidR="0013560D" w:rsidRDefault="0013560D">
      <w:r w:rsidRPr="0013560D">
        <w:rPr>
          <w:b/>
        </w:rPr>
        <w:t>Full Study:</w:t>
      </w:r>
    </w:p>
    <w:p w14:paraId="2A9A8802" w14:textId="77777777" w:rsidR="0013560D" w:rsidRDefault="0013560D"/>
    <w:p w14:paraId="5F259D94" w14:textId="77777777" w:rsidR="0013560D" w:rsidRPr="0013560D" w:rsidRDefault="0013560D">
      <w:pPr>
        <w:rPr>
          <w:b/>
        </w:rPr>
      </w:pPr>
      <w:r w:rsidRPr="0013560D">
        <w:rPr>
          <w:b/>
        </w:rPr>
        <w:t xml:space="preserve"> 1. Word Picture / Background</w:t>
      </w:r>
    </w:p>
    <w:p w14:paraId="3463BB14" w14:textId="77777777" w:rsidR="0013560D" w:rsidRDefault="0013560D">
      <w:r>
        <w:t xml:space="preserve">In classical Greek, semeion referred to a distinguishing mark, a signal, a military banner, or a seal on a document that proved authenticity. It was an indicator that pointed to a larger reality. In the Septuagint, the word was used for the Hebrew ot, which designated covenant markers—such as the rainbow in Noah's day or circumcision for Abraham—as well as the miraculous plagues and wonders God performed in Egypt to demonstrate His sovereign power and deliver Israel. </w:t>
      </w:r>
    </w:p>
    <w:p w14:paraId="104BFDAB" w14:textId="77777777" w:rsidR="0013560D" w:rsidRDefault="0013560D"/>
    <w:p w14:paraId="3FEFA1A1" w14:textId="77777777" w:rsidR="0013560D" w:rsidRDefault="0013560D">
      <w:r>
        <w:t>A sign is never an end in itself; it functions like a signpost on a highway. A traveler does not stop and live at the signpost; rather, the traveler reads the signpost to find the way to the destination. Similarly, a biblical sign is designed to direct the observer’s attention to the spiritual reality, authority, or identity of the one performing it.</w:t>
      </w:r>
    </w:p>
    <w:p w14:paraId="3127FD5E" w14:textId="77777777" w:rsidR="0013560D" w:rsidRDefault="0013560D"/>
    <w:p w14:paraId="5587495D" w14:textId="77777777" w:rsidR="0013560D" w:rsidRPr="0013560D" w:rsidRDefault="0013560D">
      <w:pPr>
        <w:rPr>
          <w:b/>
        </w:rPr>
      </w:pPr>
      <w:r w:rsidRPr="0013560D">
        <w:rPr>
          <w:b/>
        </w:rPr>
        <w:t xml:space="preserve"> 2. Meaning / Lexical Definition</w:t>
      </w:r>
    </w:p>
    <w:p w14:paraId="2F74B667" w14:textId="77777777" w:rsidR="0013560D" w:rsidRDefault="0013560D">
      <w:r>
        <w:t>The term semeion denotes an event, object, or quality that serves as an indicator, signal, or token of something else's presence, authority, or character. In a theological and miraculous context, it refers to:</w:t>
      </w:r>
    </w:p>
    <w:p w14:paraId="59AAD4E5" w14:textId="77777777" w:rsidR="0013560D" w:rsidRDefault="0013560D">
      <w:r>
        <w:t>• An event of supernatural character or origin that serves as proof of divine (or demonic) activity.</w:t>
      </w:r>
    </w:p>
    <w:p w14:paraId="00064883" w14:textId="77777777" w:rsidR="0013560D" w:rsidRDefault="0013560D">
      <w:r>
        <w:t>• An authenticating mark or credential that establishes the legitimacy of a prophet, apostle, or messenger.</w:t>
      </w:r>
    </w:p>
    <w:p w14:paraId="20637F4B" w14:textId="77777777" w:rsidR="0013560D" w:rsidRDefault="0013560D">
      <w:r>
        <w:t>• A portent or miraculous occurrence that foreshadows future historical or cosmic developments.</w:t>
      </w:r>
    </w:p>
    <w:p w14:paraId="28149F06" w14:textId="77777777" w:rsidR="0013560D" w:rsidRDefault="0013560D"/>
    <w:p w14:paraId="3E8670AA" w14:textId="77777777" w:rsidR="0013560D" w:rsidRDefault="0013560D">
      <w:r>
        <w:t>While other New Testament words emphasize the power of a miracle (dunamis) or the astonishment it produces (teras), semeion emphasizes the educational and revelatory significance of the miracle. It answers the question: What does this miracle mean?</w:t>
      </w:r>
    </w:p>
    <w:p w14:paraId="0DB757C1" w14:textId="77777777" w:rsidR="0013560D" w:rsidRDefault="0013560D"/>
    <w:p w14:paraId="2EF3B113" w14:textId="77777777" w:rsidR="0013560D" w:rsidRPr="0013560D" w:rsidRDefault="0013560D">
      <w:pPr>
        <w:rPr>
          <w:b/>
        </w:rPr>
      </w:pPr>
      <w:r w:rsidRPr="0013560D">
        <w:rPr>
          <w:b/>
        </w:rPr>
        <w:t xml:space="preserve"> 3. Usage and Word Pictures</w:t>
      </w:r>
    </w:p>
    <w:p w14:paraId="68934A2E" w14:textId="77777777" w:rsidR="0013560D" w:rsidRDefault="0013560D">
      <w:r>
        <w:t xml:space="preserve">In the Gospels, particularly in the Gospel of John, miracles are consistently designated as "signs" because they reveal Jesus' messianic identity and the glory of the Father. They are acted-out parables of redemption. </w:t>
      </w:r>
    </w:p>
    <w:p w14:paraId="7307A202" w14:textId="77777777" w:rsidR="0013560D" w:rsidRDefault="0013560D"/>
    <w:p w14:paraId="69305810" w14:textId="77777777" w:rsidR="0013560D" w:rsidRDefault="0013560D">
      <w:r>
        <w:t>In the olivet discourse of Matthew 24, however, the word is used in a cautionary sense. The word picture changes from a divine signpost guiding seekers to Christ, to a counterfeit signpost designed by the enemy to lead travelers off a cliff. When paired with "wonders" (terata), the phrase "signs and wonders" represents an overwhelming, attention-grabbing display of supernatural power. The deceptive signs of the end times are spiritual counterfeits—highly convincing, visually spectacular, and engineered to mimic the authenticating works of God.</w:t>
      </w:r>
    </w:p>
    <w:p w14:paraId="26B40847" w14:textId="77777777" w:rsidR="0013560D" w:rsidRDefault="0013560D"/>
    <w:p w14:paraId="2FFFFD41" w14:textId="77777777" w:rsidR="0013560D" w:rsidRPr="0013560D" w:rsidRDefault="0013560D">
      <w:pPr>
        <w:rPr>
          <w:b/>
        </w:rPr>
      </w:pPr>
      <w:r w:rsidRPr="0013560D">
        <w:rPr>
          <w:b/>
        </w:rPr>
        <w:t xml:space="preserve"> 4. Theological Implications</w:t>
      </w:r>
    </w:p>
    <w:p w14:paraId="0688F25C" w14:textId="77777777" w:rsidR="0013560D" w:rsidRPr="0013560D" w:rsidRDefault="0013560D">
      <w:pPr>
        <w:rPr>
          <w:b/>
        </w:rPr>
      </w:pPr>
      <w:r w:rsidRPr="0013560D">
        <w:rPr>
          <w:b/>
        </w:rPr>
        <w:t>The warning in Matthew 24:24 carries profound theological implications for biblical discernment:</w:t>
      </w:r>
    </w:p>
    <w:p w14:paraId="2F2C5749" w14:textId="77777777" w:rsidR="0013560D" w:rsidRDefault="0013560D">
      <w:r>
        <w:t>• The Spiritual Neutrality of Miracles: Miracles are not self-authenticating. Supernatural occurrences can be produced by demonic forces as well as by the Holy Spirit. Power does not automatically equal truth.</w:t>
      </w:r>
    </w:p>
    <w:p w14:paraId="2F98ADD4" w14:textId="77777777" w:rsidR="0013560D" w:rsidRDefault="0013560D">
      <w:r>
        <w:t>• The Primacy of Scripture: Because false prophets can perform "great signs," believers cannot rely on sensory experience or supernatural phenomena as the ultimate test of truth. The ultimate test of any sign is whether it aligns with the objective, revealed truth of God's Word.</w:t>
      </w:r>
    </w:p>
    <w:p w14:paraId="013B4324" w14:textId="77777777" w:rsidR="0013560D" w:rsidRDefault="0013560D">
      <w:r>
        <w:t>• The Sovereignty of Grace: The purpose of counterfeit signs is to "deceive, if possible, even the elect." The phrase "if possible" highlights the protective, preserving grace of God over His covenant people. While the deception is incredibly persuasive, God's sovereign grip on His chosen ones prevents them from falling into ultimate, apostate deception.</w:t>
      </w:r>
    </w:p>
    <w:p w14:paraId="54CAB1B1" w14:textId="77777777" w:rsidR="0013560D" w:rsidRDefault="0013560D"/>
    <w:p w14:paraId="1649FD13" w14:textId="77777777" w:rsidR="0013560D" w:rsidRPr="0013560D" w:rsidRDefault="0013560D">
      <w:pPr>
        <w:rPr>
          <w:b/>
        </w:rPr>
      </w:pPr>
      <w:r w:rsidRPr="0013560D">
        <w:rPr>
          <w:b/>
        </w:rPr>
        <w:t xml:space="preserve"> 5. Contextual Nuance in the Passage</w:t>
      </w:r>
    </w:p>
    <w:p w14:paraId="04D9E7FA" w14:textId="77777777" w:rsidR="0013560D" w:rsidRDefault="0013560D">
      <w:r>
        <w:t xml:space="preserve">In Matthew 24:24, Jesus addresses the chaotic spiritual landscape preceding His second coming. The "signs" performed by false christs and false prophets are specifically designed to validate their blasphemous claims of messianic authority. </w:t>
      </w:r>
    </w:p>
    <w:p w14:paraId="7603B838" w14:textId="77777777" w:rsidR="0013560D" w:rsidRDefault="0013560D"/>
    <w:p w14:paraId="140B648D" w14:textId="77777777" w:rsidR="0013560D" w:rsidRDefault="0013560D">
      <w:r>
        <w:t>The context highlights a striking irony: while the religious leaders of Jesus' day demanded a "sign" from Him to prove His identity, they refused to believe the authentic signs He performed. In contrast, during the end times, people will eagerly and gullibly swallow the deceptive "great signs" of false leaders. These end-time signs are highly targeted, seeking to exploit human longing for security, deliverance, and sensationalism in times of intense global distress.</w:t>
      </w:r>
    </w:p>
    <w:p w14:paraId="4063ED88" w14:textId="77777777" w:rsidR="0013560D" w:rsidRDefault="0013560D"/>
    <w:p w14:paraId="0CEB5FF7" w14:textId="77777777" w:rsidR="0013560D" w:rsidRPr="0013560D" w:rsidRDefault="0013560D">
      <w:pPr>
        <w:rPr>
          <w:b/>
        </w:rPr>
      </w:pPr>
      <w:r w:rsidRPr="0013560D">
        <w:rPr>
          <w:b/>
        </w:rPr>
        <w:t xml:space="preserve"> 6. Key Uses in Other Verses (NKJV)</w:t>
      </w:r>
    </w:p>
    <w:p w14:paraId="7B4556F2" w14:textId="77777777" w:rsidR="0013560D" w:rsidRDefault="0013560D">
      <w:r>
        <w:t>• Matthew 12:38 – "Then some of the scribes and Pharisees answered, saying, 'Teacher, we want to see a sign from You.'"</w:t>
      </w:r>
    </w:p>
    <w:p w14:paraId="7167BA59" w14:textId="77777777" w:rsidR="0013560D" w:rsidRDefault="0013560D">
      <w:r>
        <w:t>• John 2:11 – "This beginning of signs Jesus did in Cana of Galilee, and manifested His glory; and His disciples believed in Him."</w:t>
      </w:r>
    </w:p>
    <w:p w14:paraId="4D83EBE3" w14:textId="77777777" w:rsidR="0013560D" w:rsidRDefault="0013560D">
      <w:r>
        <w:t>• Acts 2:22 – "Men of Israel, hear these words: Jesus of Nazareth, a Man attested by God to you by miracles, wonders, and signs which God did through Him in your midst, as you yourselves also know—"</w:t>
      </w:r>
    </w:p>
    <w:p w14:paraId="0567F38C" w14:textId="77777777" w:rsidR="0013560D" w:rsidRDefault="0013560D">
      <w:r>
        <w:t>• 2 Thessalonians 2:9 – "The coming of the lawless one is according to the working of Satan, with all power, signs, and lying wonders,"</w:t>
      </w:r>
    </w:p>
    <w:p w14:paraId="40A1B0BE" w14:textId="77777777" w:rsidR="0013560D" w:rsidRDefault="0013560D"/>
    <w:p w14:paraId="077F7E23" w14:textId="77777777" w:rsidR="0013560D" w:rsidRPr="0013560D" w:rsidRDefault="0013560D">
      <w:pPr>
        <w:rPr>
          <w:b/>
        </w:rPr>
      </w:pPr>
      <w:r w:rsidRPr="0013560D">
        <w:rPr>
          <w:b/>
        </w:rPr>
        <w:t xml:space="preserve"> 7. Other Relevant Insights</w:t>
      </w:r>
    </w:p>
    <w:p w14:paraId="18749290" w14:textId="77777777" w:rsidR="0013560D" w:rsidRDefault="0013560D">
      <w:r>
        <w:t>In the New Testament, three primary Greek words are used for miracles, often appearing together to describe the full scope of supernatural activity:</w:t>
      </w:r>
    </w:p>
    <w:p w14:paraId="40EF07BC" w14:textId="77777777" w:rsidR="0013560D" w:rsidRDefault="0013560D">
      <w:r>
        <w:t>• Dunamis (power, mighty acts) – focuses on the supernatural energy and divine source of the miracle.</w:t>
      </w:r>
    </w:p>
    <w:p w14:paraId="072E986D" w14:textId="77777777" w:rsidR="0013560D" w:rsidRDefault="0013560D">
      <w:r>
        <w:t>• Teras (wonder, marvel) – focuses on the human response of awe, astonishment, and amazement.</w:t>
      </w:r>
    </w:p>
    <w:p w14:paraId="35D086CD" w14:textId="77777777" w:rsidR="0013560D" w:rsidRDefault="0013560D">
      <w:r>
        <w:t>• Semeion (sign) – focuses on the meaning, message, and purpose behind the miracle.</w:t>
      </w:r>
    </w:p>
    <w:p w14:paraId="1B7A3A31" w14:textId="77777777" w:rsidR="0013560D" w:rsidRDefault="0013560D"/>
    <w:p w14:paraId="1E1E5408" w14:textId="77777777" w:rsidR="0013560D" w:rsidRDefault="0013560D">
      <w:r>
        <w:t>By warning that false prophets will perform "signs," Jesus alerts believers that Satan is not merely interested in producing raw power (dunamis) or cheap entertainment (teras); he is specifically interested in mimicking the authenticating, message-bearing value of God's signs (semeion) in order to teach a false gospel.</w:t>
      </w:r>
    </w:p>
    <w:p w14:paraId="35BE27AA" w14:textId="77777777" w:rsidR="0013560D" w:rsidRDefault="0013560D"/>
    <w:p w14:paraId="536198D8" w14:textId="77777777" w:rsidR="0013560D" w:rsidRPr="0013560D" w:rsidRDefault="0013560D">
      <w:pPr>
        <w:rPr>
          <w:b/>
        </w:rPr>
      </w:pPr>
      <w:r w:rsidRPr="0013560D">
        <w:rPr>
          <w:b/>
        </w:rPr>
        <w:t xml:space="preserve"> 8. References</w:t>
      </w:r>
    </w:p>
    <w:p w14:paraId="51D14A59" w14:textId="77777777" w:rsidR="0013560D" w:rsidRDefault="0013560D">
      <w:r>
        <w:t>• Bauer, Walter, William F. Arndt, and F. Wilbur Gingrich. A Greek-English Lexicon of the New Testament and Other Early Christian Literature (BDAG).</w:t>
      </w:r>
    </w:p>
    <w:p w14:paraId="4E94C92E" w14:textId="77777777" w:rsidR="0013560D" w:rsidRDefault="0013560D">
      <w:r>
        <w:t>• Thayer, Joseph Henry. Thayer's Greek-English Lexicon of the New Testament.</w:t>
      </w:r>
    </w:p>
    <w:p w14:paraId="5B94FD82" w14:textId="77777777" w:rsidR="0013560D" w:rsidRDefault="0013560D">
      <w:r>
        <w:t>• Vine, W.E. Expository Dictionary of New Testament Words.</w:t>
      </w:r>
    </w:p>
    <w:p w14:paraId="6CF35B0D" w14:textId="77777777" w:rsidR="0013560D" w:rsidRDefault="0013560D">
      <w:r>
        <w:t>• Kittel, Gerhard, and Gerhard Friedrich, eds. Theological Dictionary of the New Testament (TDNT) / Little Kittel.</w:t>
      </w:r>
    </w:p>
    <w:p w14:paraId="7A695F9E" w14:textId="4EF8F5F0" w:rsidR="004C5552" w:rsidRDefault="0013560D">
      <w:r>
        <w:t>• Blue Letter Bible and Precept Austin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0D"/>
    <w:rsid w:val="00017747"/>
    <w:rsid w:val="00023A4A"/>
    <w:rsid w:val="0006763F"/>
    <w:rsid w:val="000C53AC"/>
    <w:rsid w:val="0013560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E541"/>
  <w15:chartTrackingRefBased/>
  <w15:docId w15:val="{3A5B8CF3-59D7-48AA-BD27-B1EC713B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5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5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60D"/>
    <w:rPr>
      <w:rFonts w:eastAsiaTheme="majorEastAsia" w:cstheme="majorBidi"/>
      <w:color w:val="272727" w:themeColor="text1" w:themeTint="D8"/>
    </w:rPr>
  </w:style>
  <w:style w:type="paragraph" w:styleId="Title">
    <w:name w:val="Title"/>
    <w:basedOn w:val="Normal"/>
    <w:next w:val="Normal"/>
    <w:link w:val="TitleChar"/>
    <w:uiPriority w:val="10"/>
    <w:qFormat/>
    <w:rsid w:val="00135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60D"/>
    <w:pPr>
      <w:spacing w:before="160"/>
      <w:jc w:val="center"/>
    </w:pPr>
    <w:rPr>
      <w:i/>
      <w:iCs/>
      <w:color w:val="404040" w:themeColor="text1" w:themeTint="BF"/>
    </w:rPr>
  </w:style>
  <w:style w:type="character" w:customStyle="1" w:styleId="QuoteChar">
    <w:name w:val="Quote Char"/>
    <w:basedOn w:val="DefaultParagraphFont"/>
    <w:link w:val="Quote"/>
    <w:uiPriority w:val="29"/>
    <w:rsid w:val="0013560D"/>
    <w:rPr>
      <w:i/>
      <w:iCs/>
      <w:color w:val="404040" w:themeColor="text1" w:themeTint="BF"/>
    </w:rPr>
  </w:style>
  <w:style w:type="paragraph" w:styleId="ListParagraph">
    <w:name w:val="List Paragraph"/>
    <w:basedOn w:val="Normal"/>
    <w:uiPriority w:val="34"/>
    <w:qFormat/>
    <w:rsid w:val="0013560D"/>
    <w:pPr>
      <w:ind w:left="720"/>
      <w:contextualSpacing/>
    </w:pPr>
  </w:style>
  <w:style w:type="character" w:styleId="IntenseEmphasis">
    <w:name w:val="Intense Emphasis"/>
    <w:basedOn w:val="DefaultParagraphFont"/>
    <w:uiPriority w:val="21"/>
    <w:qFormat/>
    <w:rsid w:val="0013560D"/>
    <w:rPr>
      <w:i/>
      <w:iCs/>
      <w:color w:val="2E74B5" w:themeColor="accent1" w:themeShade="BF"/>
    </w:rPr>
  </w:style>
  <w:style w:type="paragraph" w:styleId="IntenseQuote">
    <w:name w:val="Intense Quote"/>
    <w:basedOn w:val="Normal"/>
    <w:next w:val="Normal"/>
    <w:link w:val="IntenseQuoteChar"/>
    <w:uiPriority w:val="30"/>
    <w:qFormat/>
    <w:rsid w:val="001356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560D"/>
    <w:rPr>
      <w:i/>
      <w:iCs/>
      <w:color w:val="2E74B5" w:themeColor="accent1" w:themeShade="BF"/>
    </w:rPr>
  </w:style>
  <w:style w:type="character" w:styleId="IntenseReference">
    <w:name w:val="Intense Reference"/>
    <w:basedOn w:val="DefaultParagraphFont"/>
    <w:uiPriority w:val="32"/>
    <w:qFormat/>
    <w:rsid w:val="001356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1059</Words>
  <Characters>5512</Characters>
  <Application>Microsoft Office Word</Application>
  <DocSecurity>0</DocSecurity>
  <Lines>106</Lines>
  <Paragraphs>57</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