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6269" w14:textId="77777777" w:rsidR="00A21FDD" w:rsidRPr="00A21FDD" w:rsidRDefault="00A21FDD">
      <w:pPr>
        <w:rPr>
          <w:b/>
        </w:rPr>
      </w:pPr>
      <w:r w:rsidRPr="00A21FDD">
        <w:rPr>
          <w:b/>
        </w:rPr>
        <w:t>SIGN - ( sēmeion , Strong's G4592 )</w:t>
      </w:r>
    </w:p>
    <w:p w14:paraId="23405C95" w14:textId="77777777" w:rsidR="00A21FDD" w:rsidRDefault="00A21FDD">
      <w:r w:rsidRPr="00A21FDD">
        <w:rPr>
          <w:b/>
        </w:rPr>
        <w:t>Summary:</w:t>
      </w:r>
    </w:p>
    <w:p w14:paraId="50A2D281" w14:textId="77777777" w:rsidR="00A21FDD" w:rsidRDefault="00A21FDD">
      <w:r>
        <w:t>The Greek word sēmeion refers to a mark, token, or visible indication that points beyond itself to a greater reality, truth, or person. In the New Testament, it is frequently used to describe miracles that authenticate a divine messenger or message. In Matthew 24:30, the "sign" is a spectacular, undeniable, and universally visible heavenly manifestation that precedes and heralds the physical return of Jesus Christ, directly answering the disciples' earlier question about the sign of His coming.</w:t>
      </w:r>
    </w:p>
    <w:p w14:paraId="723254A4" w14:textId="77777777" w:rsidR="00A21FDD" w:rsidRDefault="00A21FDD"/>
    <w:p w14:paraId="07E933E4" w14:textId="77777777" w:rsidR="00A21FDD" w:rsidRDefault="00A21FDD">
      <w:r w:rsidRPr="00A21FDD">
        <w:rPr>
          <w:b/>
        </w:rPr>
        <w:t>Full Study:</w:t>
      </w:r>
    </w:p>
    <w:p w14:paraId="5EFB45B0" w14:textId="77777777" w:rsidR="00A21FDD" w:rsidRDefault="00A21FDD"/>
    <w:p w14:paraId="5AAA6B02" w14:textId="77777777" w:rsidR="00A21FDD" w:rsidRPr="00A21FDD" w:rsidRDefault="00A21FDD">
      <w:pPr>
        <w:rPr>
          <w:b/>
        </w:rPr>
      </w:pPr>
      <w:r w:rsidRPr="00A21FDD">
        <w:rPr>
          <w:b/>
        </w:rPr>
        <w:t>1. Word Picture / Background</w:t>
      </w:r>
    </w:p>
    <w:p w14:paraId="5B6221E2" w14:textId="77777777" w:rsidR="00A21FDD" w:rsidRDefault="00A21FDD">
      <w:r>
        <w:t xml:space="preserve">In classical Greek and secular culture, sēmeion was used for a variety of practical markers. It could describe a landmark that kept ships from crashing, a signal given by a watchman, a beacon fire, or a military standard (a banner or flag) under which scattered soldiers would rally in the heat of battle. A sign is never meant to be the final focus of attention; rather, its entire purpose is to draw the eyes to what it represents. Unlike a mere "wonder" (teras), which is designed simply to evoke awe or amazement, a sēmeion is always designed to communicate meaning, convey truth, and validate authority. </w:t>
      </w:r>
    </w:p>
    <w:p w14:paraId="3D5760BB" w14:textId="77777777" w:rsidR="00A21FDD" w:rsidRDefault="00A21FDD"/>
    <w:p w14:paraId="5372D94D" w14:textId="77777777" w:rsidR="00A21FDD" w:rsidRPr="00A21FDD" w:rsidRDefault="00A21FDD">
      <w:pPr>
        <w:rPr>
          <w:b/>
        </w:rPr>
      </w:pPr>
      <w:r w:rsidRPr="00A21FDD">
        <w:rPr>
          <w:b/>
        </w:rPr>
        <w:t>2. Meaning / Lexical Definition</w:t>
      </w:r>
    </w:p>
    <w:p w14:paraId="3C5BDC0D" w14:textId="77777777" w:rsidR="00A21FDD" w:rsidRDefault="00A21FDD">
      <w:r>
        <w:t xml:space="preserve">The primary lexical definition is a sign, mark, or token by which a person or thing is distinguished from others and is known. It describes an event or physical manifestation that guarantees the truth of a prophetic word or authenticates a divine agent. In the Gospels, particularly the Gospel of John, it is the standard word used for the miracles of Jesus. These were not random acts of power, but deliberate messianic credentials proving that He was the Son of God. </w:t>
      </w:r>
    </w:p>
    <w:p w14:paraId="79E64E89" w14:textId="77777777" w:rsidR="00A21FDD" w:rsidRDefault="00A21FDD"/>
    <w:p w14:paraId="5E523C88" w14:textId="77777777" w:rsidR="00A21FDD" w:rsidRPr="00A21FDD" w:rsidRDefault="00A21FDD">
      <w:pPr>
        <w:rPr>
          <w:b/>
        </w:rPr>
      </w:pPr>
      <w:r w:rsidRPr="00A21FDD">
        <w:rPr>
          <w:b/>
        </w:rPr>
        <w:t>3. Usage and Word Pictures</w:t>
      </w:r>
    </w:p>
    <w:p w14:paraId="22A34ABE" w14:textId="77777777" w:rsidR="00A21FDD" w:rsidRDefault="00A21FDD">
      <w:r>
        <w:t>• Authenticating Marks: Miracles that validate the messenger (e.g., Jesus turning water into wine to reveal His glory).</w:t>
      </w:r>
    </w:p>
    <w:p w14:paraId="0E767384" w14:textId="77777777" w:rsidR="00A21FDD" w:rsidRDefault="00A21FDD">
      <w:r>
        <w:t>• Warning Signals: Cosmic disturbances or earthly events that signal the approaching end of the age.</w:t>
      </w:r>
    </w:p>
    <w:p w14:paraId="424AF005" w14:textId="77777777" w:rsidR="00A21FDD" w:rsidRDefault="00A21FDD">
      <w:r>
        <w:t>• A Rallying Standard: A banner in the sky that demands universal attention and signals the arrival of a conquering king.</w:t>
      </w:r>
    </w:p>
    <w:p w14:paraId="64431EA8" w14:textId="77777777" w:rsidR="00A21FDD" w:rsidRDefault="00A21FDD">
      <w:r>
        <w:t>• Covenant Tokens: Visible reminders of divine promises (used in the Greek Old Testament for the rainbow, circumcision, and the Passover blood).</w:t>
      </w:r>
    </w:p>
    <w:p w14:paraId="4952A3CA" w14:textId="77777777" w:rsidR="00A21FDD" w:rsidRDefault="00A21FDD"/>
    <w:p w14:paraId="11E316C3" w14:textId="77777777" w:rsidR="00A21FDD" w:rsidRPr="00A21FDD" w:rsidRDefault="00A21FDD">
      <w:pPr>
        <w:rPr>
          <w:b/>
        </w:rPr>
      </w:pPr>
      <w:r w:rsidRPr="00A21FDD">
        <w:rPr>
          <w:b/>
        </w:rPr>
        <w:t>4. Theological Implications</w:t>
      </w:r>
    </w:p>
    <w:p w14:paraId="6FE1F662" w14:textId="77777777" w:rsidR="00A21FDD" w:rsidRDefault="00A21FDD">
      <w:r>
        <w:t>God graciously uses signs to accommodate human weakness, providing visible confirmation of invisible truths. However, Scripture draws a sharp distinction between the faithful recognition of God-given signs and the unbelieving demand for signs on human terms. Jesus rebuked the religious leaders for demanding parlor tricks to satisfy their skepticism, calling them an "evil and adulterous generation." Yet, in His grace, God has appointed a final, undeniable sign for the end of history. Eschatologically, the ultimate sign will completely shatter human rebellion. When the final sign appears, the era of walking by faith will instantly conclude, replaced by terrifying, undeniable sight.</w:t>
      </w:r>
    </w:p>
    <w:p w14:paraId="443F74F7" w14:textId="77777777" w:rsidR="00A21FDD" w:rsidRDefault="00A21FDD"/>
    <w:p w14:paraId="5B5948AB" w14:textId="77777777" w:rsidR="00A21FDD" w:rsidRPr="00A21FDD" w:rsidRDefault="00A21FDD">
      <w:pPr>
        <w:rPr>
          <w:b/>
        </w:rPr>
      </w:pPr>
      <w:r w:rsidRPr="00A21FDD">
        <w:rPr>
          <w:b/>
        </w:rPr>
        <w:t>5. Contextual Nuance in the Passage</w:t>
      </w:r>
    </w:p>
    <w:p w14:paraId="3BD3303A" w14:textId="77777777" w:rsidR="00A21FDD" w:rsidRDefault="00A21FDD">
      <w:r>
        <w:t xml:space="preserve">Matthew 24:30 is the climax of the Olivet Discourse. In verse 3, the disciples asked Jesus, "What will be the sign of Your coming, and of the end of the age?" Throughout the chapter, Jesus details various events—wars, famines, and the abomination of desolation—but in verse 30, He finally answers their specific question. He previously warned in verse 24 that false christs and false prophets will show "great signs and wonders" to deceive people. Therefore, the true "sign of the Son of Man" will not be localized, hidden, or debatable. It will appear "in heaven." </w:t>
      </w:r>
    </w:p>
    <w:p w14:paraId="565DFE39" w14:textId="77777777" w:rsidR="00A21FDD" w:rsidRDefault="00A21FDD"/>
    <w:p w14:paraId="6B2F1516" w14:textId="77777777" w:rsidR="00A21FDD" w:rsidRDefault="00A21FDD">
      <w:r>
        <w:t>While people have speculated about exactly what this sign will look like, the immediate context points to the brilliant, blazing Shekinah glory of Christ breaking through the darkness of a collapsed cosmos (v. 29). This majestic banner in the sky will provoke instant, global mourning, fulfilling Zechariah 12:10, because it will be the irrefutable proof to all the tribes of the earth that the Jesus they rejected is the reigning Lord of glory.</w:t>
      </w:r>
    </w:p>
    <w:p w14:paraId="7127E441" w14:textId="77777777" w:rsidR="00A21FDD" w:rsidRDefault="00A21FDD"/>
    <w:p w14:paraId="36209EEB" w14:textId="77777777" w:rsidR="00A21FDD" w:rsidRPr="00A21FDD" w:rsidRDefault="00A21FDD">
      <w:pPr>
        <w:rPr>
          <w:b/>
        </w:rPr>
      </w:pPr>
      <w:r w:rsidRPr="00A21FDD">
        <w:rPr>
          <w:b/>
        </w:rPr>
        <w:t>6. Key Uses in Other Verses (NKJV)</w:t>
      </w:r>
    </w:p>
    <w:p w14:paraId="6C8EBB00" w14:textId="77777777" w:rsidR="00A21FDD" w:rsidRDefault="00A21FDD">
      <w:r>
        <w:t>• Matthew 12:39 - "But He answered and said to them, 'An evil and adulterous generation seeks after a sign, and no sign will be given to it except the sign of the prophet Jonah.'"</w:t>
      </w:r>
    </w:p>
    <w:p w14:paraId="7958A466" w14:textId="77777777" w:rsidR="00A21FDD" w:rsidRDefault="00A21FDD">
      <w:r>
        <w:t>• John 20:30 - "And truly Jesus did many other signs in the presence of His disciples, which are not written in this book."</w:t>
      </w:r>
    </w:p>
    <w:p w14:paraId="4FF8558B" w14:textId="77777777" w:rsidR="00A21FDD" w:rsidRDefault="00A21FDD">
      <w:r>
        <w:t>• 2 Thessalonians 2:9 - "The coming of the lawless one is according to the working of Satan, with all power, signs, and lying wonders."</w:t>
      </w:r>
    </w:p>
    <w:p w14:paraId="20F7AEF1" w14:textId="77777777" w:rsidR="00A21FDD" w:rsidRDefault="00A21FDD">
      <w:r>
        <w:t>• Revelation 12:1 - "Now a great sign appeared in heaven: a woman clothed with the sun, with the moon under her feet, and on her head a garland of twelve stars."</w:t>
      </w:r>
    </w:p>
    <w:p w14:paraId="4B168535" w14:textId="77777777" w:rsidR="00A21FDD" w:rsidRDefault="00A21FDD"/>
    <w:p w14:paraId="55A88D06" w14:textId="77777777" w:rsidR="00A21FDD" w:rsidRPr="00A21FDD" w:rsidRDefault="00A21FDD">
      <w:pPr>
        <w:rPr>
          <w:b/>
        </w:rPr>
      </w:pPr>
      <w:r w:rsidRPr="00A21FDD">
        <w:rPr>
          <w:b/>
        </w:rPr>
        <w:t>7. Other Relevant Insights</w:t>
      </w:r>
    </w:p>
    <w:p w14:paraId="3496ACB8" w14:textId="77777777" w:rsidR="00A21FDD" w:rsidRDefault="00A21FDD">
      <w:r>
        <w:t>The Greek translation of the Old Testament (the Septuagint) uses sēmeion to translate the Hebrew word 'oth. This creates a rich theological bridge. Just as God gave Moses "signs" to perform before Pharaoh to prove his authority and bring deliverance to Israel, Jesus Christ arrives with the ultimate sign to judge the rebellious systems of the world and finalize the ultimate deliverance of His people.</w:t>
      </w:r>
    </w:p>
    <w:p w14:paraId="520AEB8F" w14:textId="77777777" w:rsidR="00A21FDD" w:rsidRDefault="00A21FDD"/>
    <w:p w14:paraId="5D4898E6" w14:textId="77777777" w:rsidR="00A21FDD" w:rsidRPr="00A21FDD" w:rsidRDefault="00A21FDD">
      <w:pPr>
        <w:rPr>
          <w:b/>
        </w:rPr>
      </w:pPr>
      <w:r w:rsidRPr="00A21FDD">
        <w:rPr>
          <w:b/>
        </w:rPr>
        <w:t>8. References</w:t>
      </w:r>
    </w:p>
    <w:p w14:paraId="0231D44D" w14:textId="77777777" w:rsidR="00A21FDD" w:rsidRDefault="00A21FDD">
      <w:r>
        <w:t>• Walter Bauer, William F. Arndt, F. Wilbur Gingrich, and Frederick W. Danker (BDAG), A Greek-English Lexicon of the New Testament and Other Early Christian Literature</w:t>
      </w:r>
    </w:p>
    <w:p w14:paraId="3B7B007E" w14:textId="77777777" w:rsidR="00A21FDD" w:rsidRDefault="00A21FDD">
      <w:r>
        <w:t>• Joseph H. Thayer, Thayer's Greek-English Lexicon of the New Testament</w:t>
      </w:r>
    </w:p>
    <w:p w14:paraId="245AC66F" w14:textId="77777777" w:rsidR="00A21FDD" w:rsidRDefault="00A21FDD">
      <w:r>
        <w:t>• W.E. Vine, Vine's Expository Dictionary of Old and New Testament Words</w:t>
      </w:r>
    </w:p>
    <w:p w14:paraId="1A7FEEA7" w14:textId="77777777" w:rsidR="00A21FDD" w:rsidRDefault="00A21FDD">
      <w:r>
        <w:t>• Colin Brown, New International Dictionary of New Testament Theology (NIDNTT)</w:t>
      </w:r>
    </w:p>
    <w:p w14:paraId="68258399" w14:textId="77777777" w:rsidR="00A21FDD" w:rsidRDefault="00A21FDD">
      <w:r>
        <w:t>• John MacArthur, The MacArthur New Testament Commentary: Matthew 24-28</w:t>
      </w:r>
    </w:p>
    <w:p w14:paraId="190D0AFC" w14:textId="023671D5" w:rsidR="004C5552" w:rsidRDefault="00A21FDD">
      <w:r>
        <w:t>• Precept Austin Online Bible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1FDD"/>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DB9C0"/>
  <w15:chartTrackingRefBased/>
  <w15:docId w15:val="{A22C6CCC-D8D3-4206-883D-09C52A8AE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1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1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FDD"/>
    <w:rPr>
      <w:rFonts w:eastAsiaTheme="majorEastAsia" w:cstheme="majorBidi"/>
      <w:color w:val="272727" w:themeColor="text1" w:themeTint="D8"/>
    </w:rPr>
  </w:style>
  <w:style w:type="paragraph" w:styleId="Title">
    <w:name w:val="Title"/>
    <w:basedOn w:val="Normal"/>
    <w:next w:val="Normal"/>
    <w:link w:val="TitleChar"/>
    <w:uiPriority w:val="10"/>
    <w:qFormat/>
    <w:rsid w:val="00A21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FDD"/>
    <w:pPr>
      <w:spacing w:before="160"/>
      <w:jc w:val="center"/>
    </w:pPr>
    <w:rPr>
      <w:i/>
      <w:iCs/>
      <w:color w:val="404040" w:themeColor="text1" w:themeTint="BF"/>
    </w:rPr>
  </w:style>
  <w:style w:type="character" w:customStyle="1" w:styleId="QuoteChar">
    <w:name w:val="Quote Char"/>
    <w:basedOn w:val="DefaultParagraphFont"/>
    <w:link w:val="Quote"/>
    <w:uiPriority w:val="29"/>
    <w:rsid w:val="00A21FDD"/>
    <w:rPr>
      <w:i/>
      <w:iCs/>
      <w:color w:val="404040" w:themeColor="text1" w:themeTint="BF"/>
    </w:rPr>
  </w:style>
  <w:style w:type="paragraph" w:styleId="ListParagraph">
    <w:name w:val="List Paragraph"/>
    <w:basedOn w:val="Normal"/>
    <w:uiPriority w:val="34"/>
    <w:qFormat/>
    <w:rsid w:val="00A21FDD"/>
    <w:pPr>
      <w:ind w:left="720"/>
      <w:contextualSpacing/>
    </w:pPr>
  </w:style>
  <w:style w:type="character" w:styleId="IntenseEmphasis">
    <w:name w:val="Intense Emphasis"/>
    <w:basedOn w:val="DefaultParagraphFont"/>
    <w:uiPriority w:val="21"/>
    <w:qFormat/>
    <w:rsid w:val="00A21FDD"/>
    <w:rPr>
      <w:i/>
      <w:iCs/>
      <w:color w:val="2E74B5" w:themeColor="accent1" w:themeShade="BF"/>
    </w:rPr>
  </w:style>
  <w:style w:type="paragraph" w:styleId="IntenseQuote">
    <w:name w:val="Intense Quote"/>
    <w:basedOn w:val="Normal"/>
    <w:next w:val="Normal"/>
    <w:link w:val="IntenseQuoteChar"/>
    <w:uiPriority w:val="30"/>
    <w:qFormat/>
    <w:rsid w:val="00A21F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1FDD"/>
    <w:rPr>
      <w:i/>
      <w:iCs/>
      <w:color w:val="2E74B5" w:themeColor="accent1" w:themeShade="BF"/>
    </w:rPr>
  </w:style>
  <w:style w:type="character" w:styleId="IntenseReference">
    <w:name w:val="Intense Reference"/>
    <w:basedOn w:val="DefaultParagraphFont"/>
    <w:uiPriority w:val="32"/>
    <w:qFormat/>
    <w:rsid w:val="00A21F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4680</Characters>
  <Application>Microsoft Office Word</Application>
  <DocSecurity>0</DocSecurity>
  <Lines>90</Lines>
  <Paragraphs>48</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