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509D" w14:textId="77777777" w:rsidR="00001C28" w:rsidRPr="00001C28" w:rsidRDefault="00001C28">
      <w:pPr>
        <w:rPr>
          <w:b/>
        </w:rPr>
      </w:pPr>
      <w:r w:rsidRPr="00001C28">
        <w:rPr>
          <w:b/>
        </w:rPr>
        <w:t>TAKEN - ( paralambano , Strong's G3880 )</w:t>
      </w:r>
    </w:p>
    <w:p w14:paraId="2CCA5EB0" w14:textId="77777777" w:rsidR="00001C28" w:rsidRDefault="00001C28">
      <w:r w:rsidRPr="00001C28">
        <w:rPr>
          <w:b/>
        </w:rPr>
        <w:t>Summary:</w:t>
      </w:r>
    </w:p>
    <w:p w14:paraId="3EBCDE5D" w14:textId="77777777" w:rsidR="00001C28" w:rsidRDefault="00001C28">
      <w:r>
        <w:t>The Greek word paralambano means to take into one's company, to receive, or to draw close alongside oneself. It describes an intimate, relational, and intentional taking of someone or something to be with the one doing the taking. In the context of Matthew 24:40, it points to a sudden, dramatic separation where one person is actively gathered and received by the Lord, while another is left behind.</w:t>
      </w:r>
    </w:p>
    <w:p w14:paraId="41C96017" w14:textId="77777777" w:rsidR="00001C28" w:rsidRDefault="00001C28"/>
    <w:p w14:paraId="4EA047B2" w14:textId="77777777" w:rsidR="00001C28" w:rsidRDefault="00001C28">
      <w:r w:rsidRPr="00001C28">
        <w:rPr>
          <w:b/>
        </w:rPr>
        <w:t>Full Study:</w:t>
      </w:r>
    </w:p>
    <w:p w14:paraId="62CD2F10" w14:textId="77777777" w:rsidR="00001C28" w:rsidRDefault="00001C28"/>
    <w:p w14:paraId="56D5F44C" w14:textId="77777777" w:rsidR="00001C28" w:rsidRPr="00001C28" w:rsidRDefault="00001C28">
      <w:pPr>
        <w:rPr>
          <w:b/>
        </w:rPr>
      </w:pPr>
      <w:r w:rsidRPr="00001C28">
        <w:rPr>
          <w:b/>
        </w:rPr>
        <w:t>1. Word Picture / Background</w:t>
      </w:r>
    </w:p>
    <w:p w14:paraId="77744D2E" w14:textId="77777777" w:rsidR="00001C28" w:rsidRDefault="00001C28">
      <w:r>
        <w:t>• The word is a compound of para (alongside or beside) and lambano (to take or receive).</w:t>
      </w:r>
    </w:p>
    <w:p w14:paraId="7C3DB047" w14:textId="77777777" w:rsidR="00001C28" w:rsidRDefault="00001C28">
      <w:r>
        <w:t>• The vivid word picture is that of taking someone by the hand, welcoming them into a home, or gathering a companion for a journey.</w:t>
      </w:r>
    </w:p>
    <w:p w14:paraId="405B4B0E" w14:textId="77777777" w:rsidR="00001C28" w:rsidRDefault="00001C28">
      <w:r>
        <w:t>• It carries a distinct tone of personal involvement and relational closeness, contrasting sharply with forceful seizure or hostile captivity.</w:t>
      </w:r>
    </w:p>
    <w:p w14:paraId="074A08CC" w14:textId="77777777" w:rsidR="00001C28" w:rsidRDefault="00001C28"/>
    <w:p w14:paraId="3CA9419E" w14:textId="77777777" w:rsidR="00001C28" w:rsidRPr="00001C28" w:rsidRDefault="00001C28">
      <w:pPr>
        <w:rPr>
          <w:b/>
        </w:rPr>
      </w:pPr>
      <w:r w:rsidRPr="00001C28">
        <w:rPr>
          <w:b/>
        </w:rPr>
        <w:t>2. Meaning / Lexical Definition</w:t>
      </w:r>
    </w:p>
    <w:p w14:paraId="761862EB" w14:textId="77777777" w:rsidR="00001C28" w:rsidRDefault="00001C28">
      <w:r>
        <w:t>• To take to, to take with oneself, to join to oneself.</w:t>
      </w:r>
    </w:p>
    <w:p w14:paraId="563D19C8" w14:textId="77777777" w:rsidR="00001C28" w:rsidRDefault="00001C28">
      <w:r>
        <w:t>• To assume an office or to receive a transmitted tradition, doctrine, or kingdom.</w:t>
      </w:r>
    </w:p>
    <w:p w14:paraId="5180942E" w14:textId="77777777" w:rsidR="00001C28" w:rsidRDefault="00001C28">
      <w:r>
        <w:t>• To accept or acknowledge someone, welcoming them into fellowship or a permanent relationship.</w:t>
      </w:r>
    </w:p>
    <w:p w14:paraId="3A29D0C9" w14:textId="77777777" w:rsidR="00001C28" w:rsidRDefault="00001C28"/>
    <w:p w14:paraId="137717AD" w14:textId="77777777" w:rsidR="00001C28" w:rsidRPr="00001C28" w:rsidRDefault="00001C28">
      <w:pPr>
        <w:rPr>
          <w:b/>
        </w:rPr>
      </w:pPr>
      <w:r w:rsidRPr="00001C28">
        <w:rPr>
          <w:b/>
        </w:rPr>
        <w:t>3. Usage and Word Pictures</w:t>
      </w:r>
    </w:p>
    <w:p w14:paraId="1196EE3E" w14:textId="77777777" w:rsidR="00001C28" w:rsidRDefault="00001C28">
      <w:r>
        <w:t>• Marriage: It is the word used for a husband formally taking a bride to be his wife and bringing her into his home.</w:t>
      </w:r>
    </w:p>
    <w:p w14:paraId="71F3B5D6" w14:textId="77777777" w:rsidR="00001C28" w:rsidRDefault="00001C28">
      <w:r>
        <w:t>• Intimate Fellowship: It is used when Jesus specifically separated His closest disciples from the crowds to reveal Himself to them in private.</w:t>
      </w:r>
    </w:p>
    <w:p w14:paraId="09A1AA6C" w14:textId="77777777" w:rsidR="00001C28" w:rsidRDefault="00001C28">
      <w:r>
        <w:t>• Spiritual Reception: It describes the act of a believer personally receiving Christ or accepting the truth of the gospel into their heart.</w:t>
      </w:r>
    </w:p>
    <w:p w14:paraId="7E6EEE1D" w14:textId="77777777" w:rsidR="00001C28" w:rsidRDefault="00001C28">
      <w:r>
        <w:t>• The Return of Christ: It is the exact word Jesus uses to describe coming back for His bride, the Church, to take them to the Father's house.</w:t>
      </w:r>
    </w:p>
    <w:p w14:paraId="3FE1FF95" w14:textId="77777777" w:rsidR="00001C28" w:rsidRDefault="00001C28"/>
    <w:p w14:paraId="6F4ADA88" w14:textId="77777777" w:rsidR="00001C28" w:rsidRPr="00001C28" w:rsidRDefault="00001C28">
      <w:pPr>
        <w:rPr>
          <w:b/>
        </w:rPr>
      </w:pPr>
      <w:r w:rsidRPr="00001C28">
        <w:rPr>
          <w:b/>
        </w:rPr>
        <w:t>4. Theological Implications</w:t>
      </w:r>
    </w:p>
    <w:p w14:paraId="3F21D453" w14:textId="77777777" w:rsidR="00001C28" w:rsidRDefault="00001C28">
      <w:r>
        <w:t>• Salvation is fundamentally a relational reception. We are not merely spared from wrath; we are actively taken to be with the Lord.</w:t>
      </w:r>
    </w:p>
    <w:p w14:paraId="6BF8532F" w14:textId="77777777" w:rsidR="00001C28" w:rsidRDefault="00001C28">
      <w:r>
        <w:t>• The ultimate climax of the believer's hope is to be personally drawn alongside Christ.</w:t>
      </w:r>
    </w:p>
    <w:p w14:paraId="6B358713" w14:textId="77777777" w:rsidR="00001C28" w:rsidRDefault="00001C28">
      <w:r>
        <w:t>• The separation of humanity at the end of the age will be abrupt, absolute, and permanent. It will bypass all earthly associations (two people working in the same field) and divide strictly based on readiness and relationship with Christ.</w:t>
      </w:r>
    </w:p>
    <w:p w14:paraId="30BB5F99" w14:textId="77777777" w:rsidR="00001C28" w:rsidRDefault="00001C28"/>
    <w:p w14:paraId="3C8889B4" w14:textId="77777777" w:rsidR="00001C28" w:rsidRPr="00001C28" w:rsidRDefault="00001C28">
      <w:pPr>
        <w:rPr>
          <w:b/>
        </w:rPr>
      </w:pPr>
      <w:r w:rsidRPr="00001C28">
        <w:rPr>
          <w:b/>
        </w:rPr>
        <w:t>5. Contextual Nuance in the Passage</w:t>
      </w:r>
    </w:p>
    <w:p w14:paraId="7605222B" w14:textId="77777777" w:rsidR="00001C28" w:rsidRDefault="00001C28">
      <w:r>
        <w:t>• In Matthew 24:40, Jesus says, "Then two men will be in the field: one will be taken and the other left."</w:t>
      </w:r>
    </w:p>
    <w:p w14:paraId="5D534118" w14:textId="77777777" w:rsidR="00001C28" w:rsidRDefault="00001C28">
      <w:r>
        <w:t>• A critical exegetical insight is found by comparing this verse with the preceding verse. In verse 39, speaking of the judgment of Noah's flood, Jesus says the flood came and "took them all away." The word used there is airo, which means to carry off or sweep away in judgment.</w:t>
      </w:r>
    </w:p>
    <w:p w14:paraId="3AC82191" w14:textId="77777777" w:rsidR="00001C28" w:rsidRDefault="00001C28">
      <w:r>
        <w:t>• In verse 40, the word intentionally changes to paralambano (taken alongside, received). This shift strongly indicates that the one "taken" is being received by the Lord for deliverance and intimate fellowship, while the one "left" (aphiemi - forsaken, sent away) is left to endure the outpouring of divine judgment.</w:t>
      </w:r>
    </w:p>
    <w:p w14:paraId="1F0D67CB" w14:textId="77777777" w:rsidR="00001C28" w:rsidRDefault="00001C28"/>
    <w:p w14:paraId="7FA8615A" w14:textId="77777777" w:rsidR="00001C28" w:rsidRPr="00001C28" w:rsidRDefault="00001C28">
      <w:pPr>
        <w:rPr>
          <w:b/>
        </w:rPr>
      </w:pPr>
      <w:r w:rsidRPr="00001C28">
        <w:rPr>
          <w:b/>
        </w:rPr>
        <w:t>6. Key Uses in Other Verses (NKJV)</w:t>
      </w:r>
    </w:p>
    <w:p w14:paraId="04577C91" w14:textId="77777777" w:rsidR="00001C28" w:rsidRDefault="00001C28">
      <w:r>
        <w:t>• Matthew 1:20 – "...do not be afraid to take to you Mary your wife, for that which is conceived in her is of the Holy Spirit."</w:t>
      </w:r>
    </w:p>
    <w:p w14:paraId="15E89E8F" w14:textId="77777777" w:rsidR="00001C28" w:rsidRDefault="00001C28">
      <w:r>
        <w:t>• Matthew 17:1 – "Now after six days Jesus took Peter, James, and John his brother, led them up on a high mountain by themselves..."</w:t>
      </w:r>
    </w:p>
    <w:p w14:paraId="22FE0ECA" w14:textId="77777777" w:rsidR="00001C28" w:rsidRDefault="00001C28">
      <w:r>
        <w:t>• John 14:3 – "And if I go and prepare a place for you, I will come again and receive you to Myself; that where I am, there you may be also."</w:t>
      </w:r>
    </w:p>
    <w:p w14:paraId="5BAFE2CF" w14:textId="77777777" w:rsidR="00001C28" w:rsidRDefault="00001C28">
      <w:r>
        <w:t>• Colossians 2:6 – "As you therefore have received Christ Jesus the Lord, so walk in Him..."</w:t>
      </w:r>
    </w:p>
    <w:p w14:paraId="74EAA532" w14:textId="77777777" w:rsidR="00001C28" w:rsidRDefault="00001C28"/>
    <w:p w14:paraId="1C5C1CC8" w14:textId="77777777" w:rsidR="00001C28" w:rsidRPr="00001C28" w:rsidRDefault="00001C28">
      <w:pPr>
        <w:rPr>
          <w:b/>
        </w:rPr>
      </w:pPr>
      <w:r w:rsidRPr="00001C28">
        <w:rPr>
          <w:b/>
        </w:rPr>
        <w:t>7. Other Relevant Insights</w:t>
      </w:r>
    </w:p>
    <w:p w14:paraId="34BDF1F8" w14:textId="77777777" w:rsidR="00001C28" w:rsidRDefault="00001C28">
      <w:r>
        <w:t>• The mundaneness of the setting (men in a field, women grinding at a mill) highlights the suddenness of Christ's coming. Ordinary life will be happening when the sudden division occurs.</w:t>
      </w:r>
    </w:p>
    <w:p w14:paraId="07FDEC5A" w14:textId="77777777" w:rsidR="00001C28" w:rsidRDefault="00001C28">
      <w:r>
        <w:t>• Outwardly, the two men look identical. They are in the same location doing the same work. The difference is entirely internal and spiritual, determining who is "received" by the Lord and who is forsaken.</w:t>
      </w:r>
    </w:p>
    <w:p w14:paraId="2AC6A956" w14:textId="77777777" w:rsidR="00001C28" w:rsidRDefault="00001C28"/>
    <w:p w14:paraId="1A20D4DE" w14:textId="77777777" w:rsidR="00001C28" w:rsidRPr="00001C28" w:rsidRDefault="00001C28">
      <w:pPr>
        <w:rPr>
          <w:b/>
        </w:rPr>
      </w:pPr>
      <w:r w:rsidRPr="00001C28">
        <w:rPr>
          <w:b/>
        </w:rPr>
        <w:t>8. References</w:t>
      </w:r>
    </w:p>
    <w:p w14:paraId="3CEA2640" w14:textId="77777777" w:rsidR="00001C28" w:rsidRDefault="00001C28">
      <w:r>
        <w:t>• Walter Bauer and Frederick William Danker, A Greek-English Lexicon of the New Testament and Other Early Christian Literature (BDAG)</w:t>
      </w:r>
    </w:p>
    <w:p w14:paraId="3A4F6BB6" w14:textId="77777777" w:rsidR="00001C28" w:rsidRDefault="00001C28">
      <w:r>
        <w:t>• Gerhard Kittel and Gerhard Friedrich, Theological Dictionary of the New Testament (TDNT)</w:t>
      </w:r>
    </w:p>
    <w:p w14:paraId="2D3FE899" w14:textId="77777777" w:rsidR="00001C28" w:rsidRDefault="00001C28">
      <w:r>
        <w:t>• W.E. Vine, Vine's Expository Dictionary of Old and New Testament Words</w:t>
      </w:r>
    </w:p>
    <w:p w14:paraId="72A8919B" w14:textId="07CB0D1A" w:rsidR="004C5552" w:rsidRDefault="00001C28">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28"/>
    <w:rsid w:val="00001C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4862C"/>
  <w15:chartTrackingRefBased/>
  <w15:docId w15:val="{E1642629-B095-4F8B-8053-44D2A234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1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1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C28"/>
    <w:rPr>
      <w:rFonts w:eastAsiaTheme="majorEastAsia" w:cstheme="majorBidi"/>
      <w:color w:val="272727" w:themeColor="text1" w:themeTint="D8"/>
    </w:rPr>
  </w:style>
  <w:style w:type="paragraph" w:styleId="Title">
    <w:name w:val="Title"/>
    <w:basedOn w:val="Normal"/>
    <w:next w:val="Normal"/>
    <w:link w:val="TitleChar"/>
    <w:uiPriority w:val="10"/>
    <w:qFormat/>
    <w:rsid w:val="00001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C28"/>
    <w:pPr>
      <w:spacing w:before="160"/>
      <w:jc w:val="center"/>
    </w:pPr>
    <w:rPr>
      <w:i/>
      <w:iCs/>
      <w:color w:val="404040" w:themeColor="text1" w:themeTint="BF"/>
    </w:rPr>
  </w:style>
  <w:style w:type="character" w:customStyle="1" w:styleId="QuoteChar">
    <w:name w:val="Quote Char"/>
    <w:basedOn w:val="DefaultParagraphFont"/>
    <w:link w:val="Quote"/>
    <w:uiPriority w:val="29"/>
    <w:rsid w:val="00001C28"/>
    <w:rPr>
      <w:i/>
      <w:iCs/>
      <w:color w:val="404040" w:themeColor="text1" w:themeTint="BF"/>
    </w:rPr>
  </w:style>
  <w:style w:type="paragraph" w:styleId="ListParagraph">
    <w:name w:val="List Paragraph"/>
    <w:basedOn w:val="Normal"/>
    <w:uiPriority w:val="34"/>
    <w:qFormat/>
    <w:rsid w:val="00001C28"/>
    <w:pPr>
      <w:ind w:left="720"/>
      <w:contextualSpacing/>
    </w:pPr>
  </w:style>
  <w:style w:type="character" w:styleId="IntenseEmphasis">
    <w:name w:val="Intense Emphasis"/>
    <w:basedOn w:val="DefaultParagraphFont"/>
    <w:uiPriority w:val="21"/>
    <w:qFormat/>
    <w:rsid w:val="00001C28"/>
    <w:rPr>
      <w:i/>
      <w:iCs/>
      <w:color w:val="2E74B5" w:themeColor="accent1" w:themeShade="BF"/>
    </w:rPr>
  </w:style>
  <w:style w:type="paragraph" w:styleId="IntenseQuote">
    <w:name w:val="Intense Quote"/>
    <w:basedOn w:val="Normal"/>
    <w:next w:val="Normal"/>
    <w:link w:val="IntenseQuoteChar"/>
    <w:uiPriority w:val="30"/>
    <w:qFormat/>
    <w:rsid w:val="00001C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1C28"/>
    <w:rPr>
      <w:i/>
      <w:iCs/>
      <w:color w:val="2E74B5" w:themeColor="accent1" w:themeShade="BF"/>
    </w:rPr>
  </w:style>
  <w:style w:type="character" w:styleId="IntenseReference">
    <w:name w:val="Intense Reference"/>
    <w:basedOn w:val="DefaultParagraphFont"/>
    <w:uiPriority w:val="32"/>
    <w:qFormat/>
    <w:rsid w:val="00001C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3579</Characters>
  <Application>Microsoft Office Word</Application>
  <DocSecurity>0</DocSecurity>
  <Lines>68</Lines>
  <Paragraphs>37</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