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1306" w14:textId="77777777" w:rsidR="00A02B07" w:rsidRPr="00A02B07" w:rsidRDefault="00A02B07">
      <w:pPr>
        <w:rPr>
          <w:b/>
        </w:rPr>
      </w:pPr>
      <w:r w:rsidRPr="00A02B07">
        <w:rPr>
          <w:b/>
        </w:rPr>
        <w:t>DELAYS - ( chronizō , Strong's G5549 )</w:t>
      </w:r>
    </w:p>
    <w:p w14:paraId="69475C9E" w14:textId="77777777" w:rsidR="00A02B07" w:rsidRDefault="00A02B07">
      <w:r w:rsidRPr="00A02B07">
        <w:rPr>
          <w:b/>
        </w:rPr>
        <w:t>Summary:</w:t>
      </w:r>
    </w:p>
    <w:p w14:paraId="05B6DD9A" w14:textId="77777777" w:rsidR="00A02B07" w:rsidRDefault="00A02B07">
      <w:r>
        <w:t>The Greek verb chronizō means to linger, delay, tarry, or take time. In Matthew 24:48, it describes a servant's inner calculation that his master is taking a long time to return. This perceived delay exposes the servant's lack of genuine faithfulness, leading to immediate moral failure, abuse of others, and self-indulgence. The word highlights the critical spiritual tension between the absolute certainty of Christ's return and the testing of human endurance during the interval of His physical absence.</w:t>
      </w:r>
    </w:p>
    <w:p w14:paraId="2790CED7" w14:textId="77777777" w:rsidR="00A02B07" w:rsidRDefault="00A02B07"/>
    <w:p w14:paraId="51AAF0F4" w14:textId="77777777" w:rsidR="00A02B07" w:rsidRDefault="00A02B07">
      <w:r w:rsidRPr="00A02B07">
        <w:rPr>
          <w:b/>
        </w:rPr>
        <w:t>Full Study:</w:t>
      </w:r>
    </w:p>
    <w:p w14:paraId="3526A77E" w14:textId="77777777" w:rsidR="00A02B07" w:rsidRDefault="00A02B07"/>
    <w:p w14:paraId="08DDA90A" w14:textId="77777777" w:rsidR="00A02B07" w:rsidRPr="00A02B07" w:rsidRDefault="00A02B07">
      <w:pPr>
        <w:rPr>
          <w:b/>
        </w:rPr>
      </w:pPr>
      <w:r w:rsidRPr="00A02B07">
        <w:rPr>
          <w:b/>
        </w:rPr>
        <w:t>1. Word Picture / Background</w:t>
      </w:r>
    </w:p>
    <w:p w14:paraId="6D7F8C09" w14:textId="77777777" w:rsidR="00A02B07" w:rsidRDefault="00A02B07">
      <w:r>
        <w:t xml:space="preserve">The verb chronizō is derived from the noun chronos, which refers to time as a duration, a stretch of time, or a succession of moments (distinct from kairos, which denotes an appointed season or strategic opportunity). The word picture behind chronizō is that of letting time drag on, lingering in a place, or taking up more time than expected. In classical Greek, the word described travelers who were delayed on their journeys due to distance, weather, or business, leaving those at home waiting in uncertainty. </w:t>
      </w:r>
    </w:p>
    <w:p w14:paraId="240CE2BF" w14:textId="77777777" w:rsidR="00A02B07" w:rsidRDefault="00A02B07"/>
    <w:p w14:paraId="0CB2B0AC" w14:textId="77777777" w:rsidR="00A02B07" w:rsidRPr="00A02B07" w:rsidRDefault="00A02B07">
      <w:pPr>
        <w:rPr>
          <w:b/>
        </w:rPr>
      </w:pPr>
      <w:r w:rsidRPr="00A02B07">
        <w:rPr>
          <w:b/>
        </w:rPr>
        <w:t>2. Meaning / Lexical Definition</w:t>
      </w:r>
    </w:p>
    <w:p w14:paraId="57FE9CFB" w14:textId="77777777" w:rsidR="00A02B07" w:rsidRDefault="00A02B07">
      <w:r>
        <w:t>• Chronizō means to spend time, tarry, linger, or delay. It denotes taking more time to complete an action than those waiting deem necessary or expected.</w:t>
      </w:r>
    </w:p>
    <w:p w14:paraId="6FE79A6A" w14:textId="77777777" w:rsidR="00A02B07" w:rsidRDefault="00A02B07">
      <w:r>
        <w:t>• It carries the sense of failing to appear at the expected moment.</w:t>
      </w:r>
    </w:p>
    <w:p w14:paraId="7DD31AD3" w14:textId="77777777" w:rsidR="00A02B07" w:rsidRDefault="00A02B07">
      <w:r>
        <w:t>• It describes a state of waiting where the gap between expectation and reality creates a test of endurance.</w:t>
      </w:r>
    </w:p>
    <w:p w14:paraId="36BAFC2E" w14:textId="77777777" w:rsidR="00A02B07" w:rsidRDefault="00A02B07">
      <w:r>
        <w:t>• In biblical contexts, it refers to both physical delays (such as a priest remaining in a sanctuary) and eschatological delays (such as the delayed return of Christ).</w:t>
      </w:r>
    </w:p>
    <w:p w14:paraId="68919291" w14:textId="77777777" w:rsidR="00A02B07" w:rsidRDefault="00A02B07"/>
    <w:p w14:paraId="1A0E7C02" w14:textId="77777777" w:rsidR="00A02B07" w:rsidRPr="00A02B07" w:rsidRDefault="00A02B07">
      <w:pPr>
        <w:rPr>
          <w:b/>
        </w:rPr>
      </w:pPr>
      <w:r w:rsidRPr="00A02B07">
        <w:rPr>
          <w:b/>
        </w:rPr>
        <w:t>3. Usage and Word Pictures</w:t>
      </w:r>
    </w:p>
    <w:p w14:paraId="0F6462CC" w14:textId="77777777" w:rsidR="00A02B07" w:rsidRDefault="00A02B07">
      <w:r>
        <w:t>In the New Testament, the word is used in scenarios where a delayed arrival changes the behavior or emotional state of those who are waiting:</w:t>
      </w:r>
    </w:p>
    <w:p w14:paraId="39B6C776" w14:textId="77777777" w:rsidR="00A02B07" w:rsidRDefault="00A02B07">
      <w:r>
        <w:t>• Zacharias lingers in the temple (Luke 1:21), causing the waiting crowd to grow anxious and wonder what has happened to him.</w:t>
      </w:r>
    </w:p>
    <w:p w14:paraId="4C307871" w14:textId="77777777" w:rsidR="00A02B07" w:rsidRDefault="00A02B07">
      <w:r>
        <w:t>• The bridegroom delays his coming to the wedding feast (Matthew 25:5), causing all the virgins—both wise and foolish—to grow weary and fall asleep.</w:t>
      </w:r>
    </w:p>
    <w:p w14:paraId="01E12D51" w14:textId="77777777" w:rsidR="00A02B07" w:rsidRDefault="00A02B07">
      <w:r>
        <w:t>• In these contexts, the delay is not an accidental mishap but a structural element of the narrative that reveals the preparation, patience, or lack thereof in the characters waiting.</w:t>
      </w:r>
    </w:p>
    <w:p w14:paraId="6DB985B2" w14:textId="77777777" w:rsidR="00A02B07" w:rsidRDefault="00A02B07"/>
    <w:p w14:paraId="065226DF" w14:textId="77777777" w:rsidR="00A02B07" w:rsidRPr="00A02B07" w:rsidRDefault="00A02B07">
      <w:pPr>
        <w:rPr>
          <w:b/>
        </w:rPr>
      </w:pPr>
      <w:r w:rsidRPr="00A02B07">
        <w:rPr>
          <w:b/>
        </w:rPr>
        <w:t>4. Theological Implications</w:t>
      </w:r>
    </w:p>
    <w:p w14:paraId="48E3E487" w14:textId="77777777" w:rsidR="00A02B07" w:rsidRDefault="00A02B07">
      <w:r>
        <w:t>• The Test of Faithfulness: The delay of the master is not a failure of his promise but a sovereign design to test the servant's heart. True faithfulness does not depend on immediate oversight or the threat of imminent discovery.</w:t>
      </w:r>
    </w:p>
    <w:p w14:paraId="2616C488" w14:textId="77777777" w:rsidR="00A02B07" w:rsidRDefault="00A02B07">
      <w:r>
        <w:t>• The Deception of Delayed Judgment: Human nature is prone to interpret the absence of immediate consequences or the perceived delay of Christ's return as a license to sin. When judgment does not happen immediately, the hearts of the wicked are fully set to do evil (cf. Ecclesiastes 8:11).</w:t>
      </w:r>
    </w:p>
    <w:p w14:paraId="5206B48A" w14:textId="77777777" w:rsidR="00A02B07" w:rsidRDefault="00A02B07">
      <w:r>
        <w:t>• Sovereignty Over Time: While humans perceive the interval before the Parousia as a "delay," in God's redemptive plan, it is an expression of mercy and longsuffering, giving space for repentance (cf. 2 Peter 3:9).</w:t>
      </w:r>
    </w:p>
    <w:p w14:paraId="184F0D16" w14:textId="77777777" w:rsidR="00A02B07" w:rsidRDefault="00A02B07"/>
    <w:p w14:paraId="4FD08A2D" w14:textId="77777777" w:rsidR="00A02B07" w:rsidRPr="00A02B07" w:rsidRDefault="00A02B07">
      <w:pPr>
        <w:rPr>
          <w:b/>
        </w:rPr>
      </w:pPr>
      <w:r w:rsidRPr="00A02B07">
        <w:rPr>
          <w:b/>
        </w:rPr>
        <w:t>5. Contextual Nuance in the Passage</w:t>
      </w:r>
    </w:p>
    <w:p w14:paraId="6B47E6B1" w14:textId="77777777" w:rsidR="00A02B07" w:rsidRDefault="00A02B07">
      <w:r>
        <w:t xml:space="preserve">In Matthew 24:48, the evil servant says in his heart, "My master is delaying his coming." This internal monologue is crucial. The delay is not necessarily an objective failure on the master's part; rather, it is a subjective calculation made by the servant to justify his own latent desires. </w:t>
      </w:r>
    </w:p>
    <w:p w14:paraId="0DCE0FEC" w14:textId="77777777" w:rsidR="00A02B07" w:rsidRDefault="00A02B07">
      <w:r>
        <w:t>The servant assumes that because the master has not returned yet, he will not return soon. This false sense of security leads him to abuse his authority ("begin to beat his fellow servants") and indulge his carnal desires ("eat and drink with the drunkards"). The master's delay functions as a sorting mechanism, separating the wise servant—who behaves righteously regardless of the time—from the hypocrite, whose obedience was only a performance driven by the fear of immediate catching.</w:t>
      </w:r>
    </w:p>
    <w:p w14:paraId="46D3FE74" w14:textId="77777777" w:rsidR="00A02B07" w:rsidRDefault="00A02B07"/>
    <w:p w14:paraId="12A62ED5" w14:textId="77777777" w:rsidR="00A02B07" w:rsidRPr="00A02B07" w:rsidRDefault="00A02B07">
      <w:pPr>
        <w:rPr>
          <w:b/>
        </w:rPr>
      </w:pPr>
      <w:r w:rsidRPr="00A02B07">
        <w:rPr>
          <w:b/>
        </w:rPr>
        <w:t>6. Key Uses in Other Verses (NKJV)</w:t>
      </w:r>
    </w:p>
    <w:p w14:paraId="42EAA8D7" w14:textId="77777777" w:rsidR="00A02B07" w:rsidRDefault="00A02B07">
      <w:r>
        <w:t>• Matthew 25:5 – "But while the bridegroom was delayed, they all slumbered and slept."</w:t>
      </w:r>
    </w:p>
    <w:p w14:paraId="3BD26635" w14:textId="77777777" w:rsidR="00A02B07" w:rsidRDefault="00A02B07">
      <w:r>
        <w:t>• Luke 1:21 – "And the people waited for Zacharias, and marveled that he lingered so long in the temple."</w:t>
      </w:r>
    </w:p>
    <w:p w14:paraId="6BE7A5ED" w14:textId="77777777" w:rsidR="00A02B07" w:rsidRDefault="00A02B07">
      <w:r>
        <w:t>• Luke 12:45 – "But if that servant says in his heart, 'My master is delaying his coming,' and begins to beat the male and female servants, and to eat and drink and be drunk,"</w:t>
      </w:r>
    </w:p>
    <w:p w14:paraId="4A7D5F34" w14:textId="77777777" w:rsidR="00A02B07" w:rsidRDefault="00A02B07">
      <w:r>
        <w:t>• Hebrews 10:37 – "For 'Yet a little while, / And He who is coming will come and will not tarry.'"</w:t>
      </w:r>
    </w:p>
    <w:p w14:paraId="6C375DC3" w14:textId="77777777" w:rsidR="00A02B07" w:rsidRDefault="00A02B07"/>
    <w:p w14:paraId="75614FBE" w14:textId="77777777" w:rsidR="00A02B07" w:rsidRPr="00A02B07" w:rsidRDefault="00A02B07">
      <w:pPr>
        <w:rPr>
          <w:b/>
        </w:rPr>
      </w:pPr>
      <w:r w:rsidRPr="00A02B07">
        <w:rPr>
          <w:b/>
        </w:rPr>
        <w:t>7. Other Relevant Insights</w:t>
      </w:r>
    </w:p>
    <w:p w14:paraId="08BC4905" w14:textId="77777777" w:rsidR="00A02B07" w:rsidRDefault="00A02B07">
      <w:r>
        <w:t>• Apostasy Begins Secretly: The servant's moral collapse begins not with an outward act of rebellion, but with an internal rationalization ("says in his heart"). The perceived delay of the Master's return merely brings to light the true condition of his heart.</w:t>
      </w:r>
    </w:p>
    <w:p w14:paraId="00EC760B" w14:textId="77777777" w:rsidR="00A02B07" w:rsidRDefault="00A02B07">
      <w:r>
        <w:t>• The Echo in 2 Peter: The attitude of the evil servant in Matthew 24 foreshadows the scoffers of the last days described in 2 Peter 3:3-4, who ask, "Where is the promise of His coming?" Both passages warn against the spiritual danger of misinterpreting God's patience as absence or indifference.</w:t>
      </w:r>
    </w:p>
    <w:p w14:paraId="69A4F3DB" w14:textId="77777777" w:rsidR="00A02B07" w:rsidRDefault="00A02B07"/>
    <w:p w14:paraId="4F0AEF0C" w14:textId="77777777" w:rsidR="00A02B07" w:rsidRPr="00A02B07" w:rsidRDefault="00A02B07">
      <w:pPr>
        <w:rPr>
          <w:b/>
        </w:rPr>
      </w:pPr>
      <w:r w:rsidRPr="00A02B07">
        <w:rPr>
          <w:b/>
        </w:rPr>
        <w:t>8. References</w:t>
      </w:r>
    </w:p>
    <w:p w14:paraId="0F63E795" w14:textId="77777777" w:rsidR="00A02B07" w:rsidRDefault="00A02B07">
      <w:r>
        <w:t>• BDAG Greek-English Lexicon of the New Testament and Other Early Christian Literature</w:t>
      </w:r>
    </w:p>
    <w:p w14:paraId="00D02874" w14:textId="77777777" w:rsidR="00A02B07" w:rsidRDefault="00A02B07">
      <w:r>
        <w:t>• Thayer's Greek-English Lexicon of the New Testament</w:t>
      </w:r>
    </w:p>
    <w:p w14:paraId="12F7014B" w14:textId="77777777" w:rsidR="00A02B07" w:rsidRDefault="00A02B07">
      <w:r>
        <w:t>• Vine's Expository Dictionary of New Testament Words</w:t>
      </w:r>
    </w:p>
    <w:p w14:paraId="0080745D" w14:textId="77777777" w:rsidR="00A02B07" w:rsidRDefault="00A02B07">
      <w:r>
        <w:t>• Theological Dictionary of the New Testament (TDNT)</w:t>
      </w:r>
    </w:p>
    <w:p w14:paraId="2F04E08C" w14:textId="77777777" w:rsidR="00A02B07" w:rsidRDefault="00A02B07">
      <w:r>
        <w:t>• Blue Letter Bible</w:t>
      </w:r>
    </w:p>
    <w:p w14:paraId="6F70E550" w14:textId="69273179" w:rsidR="004C5552" w:rsidRDefault="00A02B0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2B07"/>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0FA8"/>
  <w15:chartTrackingRefBased/>
  <w15:docId w15:val="{FE1F2FCA-18EE-47BF-8293-60E587A99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2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2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B07"/>
    <w:rPr>
      <w:rFonts w:eastAsiaTheme="majorEastAsia" w:cstheme="majorBidi"/>
      <w:color w:val="272727" w:themeColor="text1" w:themeTint="D8"/>
    </w:rPr>
  </w:style>
  <w:style w:type="paragraph" w:styleId="Title">
    <w:name w:val="Title"/>
    <w:basedOn w:val="Normal"/>
    <w:next w:val="Normal"/>
    <w:link w:val="TitleChar"/>
    <w:uiPriority w:val="10"/>
    <w:qFormat/>
    <w:rsid w:val="00A02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B07"/>
    <w:pPr>
      <w:spacing w:before="160"/>
      <w:jc w:val="center"/>
    </w:pPr>
    <w:rPr>
      <w:i/>
      <w:iCs/>
      <w:color w:val="404040" w:themeColor="text1" w:themeTint="BF"/>
    </w:rPr>
  </w:style>
  <w:style w:type="character" w:customStyle="1" w:styleId="QuoteChar">
    <w:name w:val="Quote Char"/>
    <w:basedOn w:val="DefaultParagraphFont"/>
    <w:link w:val="Quote"/>
    <w:uiPriority w:val="29"/>
    <w:rsid w:val="00A02B07"/>
    <w:rPr>
      <w:i/>
      <w:iCs/>
      <w:color w:val="404040" w:themeColor="text1" w:themeTint="BF"/>
    </w:rPr>
  </w:style>
  <w:style w:type="paragraph" w:styleId="ListParagraph">
    <w:name w:val="List Paragraph"/>
    <w:basedOn w:val="Normal"/>
    <w:uiPriority w:val="34"/>
    <w:qFormat/>
    <w:rsid w:val="00A02B07"/>
    <w:pPr>
      <w:ind w:left="720"/>
      <w:contextualSpacing/>
    </w:pPr>
  </w:style>
  <w:style w:type="character" w:styleId="IntenseEmphasis">
    <w:name w:val="Intense Emphasis"/>
    <w:basedOn w:val="DefaultParagraphFont"/>
    <w:uiPriority w:val="21"/>
    <w:qFormat/>
    <w:rsid w:val="00A02B07"/>
    <w:rPr>
      <w:i/>
      <w:iCs/>
      <w:color w:val="2E74B5" w:themeColor="accent1" w:themeShade="BF"/>
    </w:rPr>
  </w:style>
  <w:style w:type="paragraph" w:styleId="IntenseQuote">
    <w:name w:val="Intense Quote"/>
    <w:basedOn w:val="Normal"/>
    <w:next w:val="Normal"/>
    <w:link w:val="IntenseQuoteChar"/>
    <w:uiPriority w:val="30"/>
    <w:qFormat/>
    <w:rsid w:val="00A02B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2B07"/>
    <w:rPr>
      <w:i/>
      <w:iCs/>
      <w:color w:val="2E74B5" w:themeColor="accent1" w:themeShade="BF"/>
    </w:rPr>
  </w:style>
  <w:style w:type="character" w:styleId="IntenseReference">
    <w:name w:val="Intense Reference"/>
    <w:basedOn w:val="DefaultParagraphFont"/>
    <w:uiPriority w:val="32"/>
    <w:qFormat/>
    <w:rsid w:val="00A02B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4401</Characters>
  <Application>Microsoft Office Word</Application>
  <DocSecurity>0</DocSecurity>
  <Lines>84</Lines>
  <Paragraphs>46</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