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B6210" w14:textId="77777777" w:rsidR="002B2C6C" w:rsidRPr="002B2C6C" w:rsidRDefault="002B2C6C">
      <w:pPr>
        <w:rPr>
          <w:b/>
        </w:rPr>
      </w:pPr>
      <w:r w:rsidRPr="002B2C6C">
        <w:rPr>
          <w:b/>
        </w:rPr>
        <w:t>WEDDING - ( gamos , Strong's G1062 )</w:t>
      </w:r>
    </w:p>
    <w:p w14:paraId="31FDDE60" w14:textId="77777777" w:rsidR="002B2C6C" w:rsidRDefault="002B2C6C">
      <w:r w:rsidRPr="002B2C6C">
        <w:rPr>
          <w:b/>
        </w:rPr>
        <w:t>Summary:</w:t>
      </w:r>
    </w:p>
    <w:p w14:paraId="7348C531" w14:textId="77777777" w:rsidR="002B2C6C" w:rsidRDefault="002B2C6C">
      <w:r>
        <w:t>The Greek word gamos refers to a wedding, marriage, or a wedding feast. In the context of Matthew 25:10, it designates the grand wedding banquet or feast that celebrates the union of the bridegroom and his bride. It serves as a profound theological symbol for the ultimate, joyful consummation of Christ’s kingdom and His union with His ready, expectant people.</w:t>
      </w:r>
    </w:p>
    <w:p w14:paraId="49C1CB1B" w14:textId="77777777" w:rsidR="002B2C6C" w:rsidRDefault="002B2C6C"/>
    <w:p w14:paraId="2A99B0A3" w14:textId="77777777" w:rsidR="002B2C6C" w:rsidRDefault="002B2C6C">
      <w:r w:rsidRPr="002B2C6C">
        <w:rPr>
          <w:b/>
        </w:rPr>
        <w:t>Full Study:</w:t>
      </w:r>
    </w:p>
    <w:p w14:paraId="651A3148" w14:textId="77777777" w:rsidR="002B2C6C" w:rsidRDefault="002B2C6C"/>
    <w:p w14:paraId="38E18FB7" w14:textId="77777777" w:rsidR="002B2C6C" w:rsidRPr="002B2C6C" w:rsidRDefault="002B2C6C">
      <w:pPr>
        <w:rPr>
          <w:b/>
        </w:rPr>
      </w:pPr>
      <w:r w:rsidRPr="002B2C6C">
        <w:rPr>
          <w:b/>
        </w:rPr>
        <w:t>1. Word Picture / Background</w:t>
      </w:r>
    </w:p>
    <w:p w14:paraId="40534349" w14:textId="77777777" w:rsidR="002B2C6C" w:rsidRDefault="002B2C6C">
      <w:r>
        <w:t>In ancient Near Eastern and Jewish culture, a wedding (gamos) was not a brief ceremony but a week-long celebration of immense joy, feasting, and community gathering. The wedding process involved the betrothal, the bridal procession (where the bridegroom went to fetch the bride from her home to bring her to his father's house), and the wedding feast itself. The wedding feast was the climax of the entire matrimonial process, representing the highest peak of social joy, fellowship, and abundance in village life. To be excluded from it was a matter of supreme shame, sadness, and permanent loss.</w:t>
      </w:r>
    </w:p>
    <w:p w14:paraId="55491F42" w14:textId="77777777" w:rsidR="002B2C6C" w:rsidRDefault="002B2C6C"/>
    <w:p w14:paraId="71411BB6" w14:textId="77777777" w:rsidR="002B2C6C" w:rsidRPr="002B2C6C" w:rsidRDefault="002B2C6C">
      <w:pPr>
        <w:rPr>
          <w:b/>
        </w:rPr>
      </w:pPr>
      <w:r w:rsidRPr="002B2C6C">
        <w:rPr>
          <w:b/>
        </w:rPr>
        <w:t>2. Meaning / Lexical Definition</w:t>
      </w:r>
    </w:p>
    <w:p w14:paraId="69D1152B" w14:textId="77777777" w:rsidR="002B2C6C" w:rsidRDefault="002B2C6C">
      <w:r>
        <w:t>The noun gamos has several closely related meanings depending on the context:</w:t>
      </w:r>
    </w:p>
    <w:p w14:paraId="1525FCCC" w14:textId="77777777" w:rsidR="002B2C6C" w:rsidRDefault="002B2C6C">
      <w:r>
        <w:t>• A wedding, marriage, or marriage festival.</w:t>
      </w:r>
    </w:p>
    <w:p w14:paraId="6D5FE058" w14:textId="77777777" w:rsidR="002B2C6C" w:rsidRDefault="002B2C6C">
      <w:r>
        <w:t>• The wedding hall or banquet room where the feast takes place.</w:t>
      </w:r>
    </w:p>
    <w:p w14:paraId="122E7FB1" w14:textId="77777777" w:rsidR="002B2C6C" w:rsidRDefault="002B2C6C">
      <w:r>
        <w:t>• The institution of marriage as a state of life.</w:t>
      </w:r>
    </w:p>
    <w:p w14:paraId="1CE5562F" w14:textId="77777777" w:rsidR="002B2C6C" w:rsidRDefault="002B2C6C">
      <w:r>
        <w:t>In Matthew 25:10, gamos appears in the plural form in the Greek text (gamous) but is translated as the singular "wedding" or "wedding feast" in English. This plural usage is idiomatic, referring to the collective festivities, banquets, and celebrations associated with the wedding event. It refers specifically to the grand celebratory banquet hosted by the bridegroom.</w:t>
      </w:r>
    </w:p>
    <w:p w14:paraId="25281B59" w14:textId="77777777" w:rsidR="002B2C6C" w:rsidRDefault="002B2C6C"/>
    <w:p w14:paraId="0EADE9BF" w14:textId="77777777" w:rsidR="002B2C6C" w:rsidRPr="002B2C6C" w:rsidRDefault="002B2C6C">
      <w:pPr>
        <w:rPr>
          <w:b/>
        </w:rPr>
      </w:pPr>
      <w:r w:rsidRPr="002B2C6C">
        <w:rPr>
          <w:b/>
        </w:rPr>
        <w:t>3. Usage and Word Pictures</w:t>
      </w:r>
    </w:p>
    <w:p w14:paraId="40ECF1A5" w14:textId="77777777" w:rsidR="002B2C6C" w:rsidRDefault="002B2C6C">
      <w:r>
        <w:t>The New Testament uses gamos to paint a vivid picture of the ultimate messianic banquet. The word pictures surrounding gamos in the parables include:</w:t>
      </w:r>
    </w:p>
    <w:p w14:paraId="5CFF15B1" w14:textId="77777777" w:rsidR="002B2C6C" w:rsidRDefault="002B2C6C">
      <w:r>
        <w:t>• The Bridegroom: Representing Christ, who returns to claim His people.</w:t>
      </w:r>
    </w:p>
    <w:p w14:paraId="40EFFD78" w14:textId="77777777" w:rsidR="002B2C6C" w:rsidRDefault="002B2C6C">
      <w:r>
        <w:t>• The Virgins/Attendants: Representing those who wait for His return, divided into the wise (prepared) and the foolish (unprepared).</w:t>
      </w:r>
    </w:p>
    <w:p w14:paraId="51DBBA16" w14:textId="77777777" w:rsidR="002B2C6C" w:rsidRDefault="002B2C6C">
      <w:r>
        <w:t>• The Shut Door: Representing the finality of grace and the onset of judgment when the wedding festivities begin.</w:t>
      </w:r>
    </w:p>
    <w:p w14:paraId="757EC17E" w14:textId="77777777" w:rsidR="002B2C6C" w:rsidRDefault="002B2C6C">
      <w:r>
        <w:t>The transition from waiting outside in the dark to entering the brightly lit wedding hall represents the ultimate transition from earthly trial to eternal, face-to-face fellowship with the Lord.</w:t>
      </w:r>
    </w:p>
    <w:p w14:paraId="1AD2075F" w14:textId="77777777" w:rsidR="002B2C6C" w:rsidRDefault="002B2C6C"/>
    <w:p w14:paraId="06718016" w14:textId="77777777" w:rsidR="002B2C6C" w:rsidRPr="002B2C6C" w:rsidRDefault="002B2C6C">
      <w:pPr>
        <w:rPr>
          <w:b/>
        </w:rPr>
      </w:pPr>
      <w:r w:rsidRPr="002B2C6C">
        <w:rPr>
          <w:b/>
        </w:rPr>
        <w:t>4. Theological Implications</w:t>
      </w:r>
    </w:p>
    <w:p w14:paraId="4B4B84CA" w14:textId="77777777" w:rsidR="002B2C6C" w:rsidRDefault="002B2C6C">
      <w:r>
        <w:t xml:space="preserve">The wedding feast is a primary eschatological metaphor in Scripture, symbolizing the consummation of the covenant relationship between Christ and His Church. </w:t>
      </w:r>
    </w:p>
    <w:p w14:paraId="2B320716" w14:textId="77777777" w:rsidR="002B2C6C" w:rsidRDefault="002B2C6C">
      <w:r>
        <w:t>• Finality of Salvation and Judgment: Entrance into the gamos is the ultimate goal of the Christian life. The shutting of the door once the wedding begins signifies that the day of grace has a definitive end.</w:t>
      </w:r>
    </w:p>
    <w:p w14:paraId="39469855" w14:textId="77777777" w:rsidR="002B2C6C" w:rsidRDefault="002B2C6C">
      <w:r>
        <w:t>• The Necessity of Preparation: The parable stresses that mere outward association with the wedding party (carrying lamps) is insufficient. Inward preparation (the oil of the Holy Spirit, genuine faith, and spiritual life) is mandatory for admission to the gamos.</w:t>
      </w:r>
    </w:p>
    <w:p w14:paraId="644EB757" w14:textId="77777777" w:rsidR="002B2C6C" w:rsidRDefault="002B2C6C">
      <w:r>
        <w:t>• Communal Joy: The kingdom of God is not depicted as a somber duty, but as a joyful, lavish, and celebratory feast (gamos) where believers share in the eternal joy of their Lord.</w:t>
      </w:r>
    </w:p>
    <w:p w14:paraId="3ADC62DE" w14:textId="77777777" w:rsidR="002B2C6C" w:rsidRDefault="002B2C6C"/>
    <w:p w14:paraId="33C9A575" w14:textId="77777777" w:rsidR="002B2C6C" w:rsidRPr="002B2C6C" w:rsidRDefault="002B2C6C">
      <w:pPr>
        <w:rPr>
          <w:b/>
        </w:rPr>
      </w:pPr>
      <w:r w:rsidRPr="002B2C6C">
        <w:rPr>
          <w:b/>
        </w:rPr>
        <w:t>5. Contextual Nuance in the Passage</w:t>
      </w:r>
    </w:p>
    <w:p w14:paraId="59DD45EE" w14:textId="77777777" w:rsidR="002B2C6C" w:rsidRDefault="002B2C6C">
      <w:r>
        <w:t>In Matthew 25:1-13, the gamos is the destination of the bridal procession. The five foolish virgins lacked the oil necessary to keep their lamps lit during the delay of the bridegroom. When they went to buy oil, the bridegroom arrived. Those who were ready went in with him to the wedding (gamos). The phrase "with him" emphasizes that the supreme joy of the wedding is intimate association with the person of Christ. The immediate consequence—"and the door was shut"—contrasts the warmth and celebration inside the gamos with the darkness and exclusion experienced by those who were unprepared.</w:t>
      </w:r>
    </w:p>
    <w:p w14:paraId="18D09FCB" w14:textId="77777777" w:rsidR="002B2C6C" w:rsidRDefault="002B2C6C"/>
    <w:p w14:paraId="168EEA8B" w14:textId="77777777" w:rsidR="002B2C6C" w:rsidRPr="002B2C6C" w:rsidRDefault="002B2C6C">
      <w:pPr>
        <w:rPr>
          <w:b/>
        </w:rPr>
      </w:pPr>
      <w:r w:rsidRPr="002B2C6C">
        <w:rPr>
          <w:b/>
        </w:rPr>
        <w:t>6. Key Uses in Other Verses (NKJV)</w:t>
      </w:r>
    </w:p>
    <w:p w14:paraId="03C88807" w14:textId="77777777" w:rsidR="002B2C6C" w:rsidRDefault="002B2C6C">
      <w:r>
        <w:t>• Matthew 22:2 - "The kingdom of heaven is like a certain king who arranged a marriage (gamous) for his son,"</w:t>
      </w:r>
    </w:p>
    <w:p w14:paraId="3F172A7E" w14:textId="77777777" w:rsidR="002B2C6C" w:rsidRDefault="002B2C6C">
      <w:r>
        <w:t>• Matthew 22:10 - "So those servants went out into the highways and gathered together all whom they found, both bad and good. And the wedding (gamos) hall was filled with guests."</w:t>
      </w:r>
    </w:p>
    <w:p w14:paraId="76C5F538" w14:textId="77777777" w:rsidR="002B2C6C" w:rsidRDefault="002B2C6C">
      <w:r>
        <w:t>• John 2:1 - "On the third day there was a wedding (gamos) in Cana of Galilee, and the mother of Jesus was there."</w:t>
      </w:r>
    </w:p>
    <w:p w14:paraId="235D5032" w14:textId="77777777" w:rsidR="002B2C6C" w:rsidRDefault="002B2C6C">
      <w:r>
        <w:t>• Hebrews 13:4 - "Marriage (gamos) is honorable among all, and the bed undefiled; but fornicators and adulterers God will judge."</w:t>
      </w:r>
    </w:p>
    <w:p w14:paraId="4DDA428A" w14:textId="77777777" w:rsidR="002B2C6C" w:rsidRDefault="002B2C6C">
      <w:r>
        <w:t>• Revelation 19:9 - "Then he said to me, 'Write: "Blessed are those who are called to the marriage (gamon) supper of the Lamb!"' And he said to me, 'These are the true sayings of God.'"</w:t>
      </w:r>
    </w:p>
    <w:p w14:paraId="493780B3" w14:textId="77777777" w:rsidR="002B2C6C" w:rsidRDefault="002B2C6C"/>
    <w:p w14:paraId="71512153" w14:textId="77777777" w:rsidR="002B2C6C" w:rsidRPr="002B2C6C" w:rsidRDefault="002B2C6C">
      <w:pPr>
        <w:rPr>
          <w:b/>
        </w:rPr>
      </w:pPr>
      <w:r w:rsidRPr="002B2C6C">
        <w:rPr>
          <w:b/>
        </w:rPr>
        <w:t>7. Other Relevant Insights</w:t>
      </w:r>
    </w:p>
    <w:p w14:paraId="5078663C" w14:textId="77777777" w:rsidR="002B2C6C" w:rsidRDefault="002B2C6C">
      <w:r>
        <w:t>The imagery of the gamos is deeply rooted in Old Testament prophecies of the Messianic Banquet. Isaiah 25:6 foretells a feast of choice pieces and refined wines that God will make for all peoples on His holy mountain. By using gamos, Jesus identifies Himself as the divine Bridegroom of Israel (Yahweh) who has come to host this long-awaited feast for His covenant people. Additionally, the shutting of the wedding door recalls Genesis 7:16, where God closed the door of the ark behind Noah, sealing the division between those preserved for life and those left to judgment.</w:t>
      </w:r>
    </w:p>
    <w:p w14:paraId="35F6FA04" w14:textId="77777777" w:rsidR="002B2C6C" w:rsidRDefault="002B2C6C"/>
    <w:p w14:paraId="5EE24CB5" w14:textId="77777777" w:rsidR="002B2C6C" w:rsidRPr="002B2C6C" w:rsidRDefault="002B2C6C">
      <w:pPr>
        <w:rPr>
          <w:b/>
        </w:rPr>
      </w:pPr>
      <w:r w:rsidRPr="002B2C6C">
        <w:rPr>
          <w:b/>
        </w:rPr>
        <w:t>8. References</w:t>
      </w:r>
    </w:p>
    <w:p w14:paraId="2AA5B31E" w14:textId="77777777" w:rsidR="002B2C6C" w:rsidRDefault="002B2C6C">
      <w:r>
        <w:t>• BDAG, s.v. "gamos."</w:t>
      </w:r>
    </w:p>
    <w:p w14:paraId="31D546F0" w14:textId="77777777" w:rsidR="002B2C6C" w:rsidRDefault="002B2C6C">
      <w:r>
        <w:t>• Thayer's Greek-English Lexicon, s.v. "gamos."</w:t>
      </w:r>
    </w:p>
    <w:p w14:paraId="5E0F3223" w14:textId="77777777" w:rsidR="002B2C6C" w:rsidRDefault="002B2C6C">
      <w:r>
        <w:t>• Vine's Expository Dictionary of New Testament Words, s.v. "marriage."</w:t>
      </w:r>
    </w:p>
    <w:p w14:paraId="08035776" w14:textId="77777777" w:rsidR="002B2C6C" w:rsidRDefault="002B2C6C">
      <w:r>
        <w:t>• Theological Dictionary of the New Testament (TDNT), s.v. "gamos."</w:t>
      </w:r>
    </w:p>
    <w:p w14:paraId="033F0F2E" w14:textId="77777777" w:rsidR="002B2C6C" w:rsidRDefault="002B2C6C">
      <w:r>
        <w:t>• Blue Letter Bible, Strong's G1062.</w:t>
      </w:r>
    </w:p>
    <w:p w14:paraId="25360BDD" w14:textId="77777777" w:rsidR="004C5552" w:rsidRDefault="002B2C6C">
      <w:r>
        <w:t>• Precept Austin, "Matthew 25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C6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B2C6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238ED"/>
  <w15:chartTrackingRefBased/>
  <w15:docId w15:val="{8C47A1BC-56A8-4C89-9178-705AD66BB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2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2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C6C"/>
    <w:rPr>
      <w:rFonts w:eastAsiaTheme="majorEastAsia" w:cstheme="majorBidi"/>
      <w:color w:val="272727" w:themeColor="text1" w:themeTint="D8"/>
    </w:rPr>
  </w:style>
  <w:style w:type="paragraph" w:styleId="Title">
    <w:name w:val="Title"/>
    <w:basedOn w:val="Normal"/>
    <w:next w:val="Normal"/>
    <w:link w:val="TitleChar"/>
    <w:uiPriority w:val="10"/>
    <w:qFormat/>
    <w:rsid w:val="002B2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C6C"/>
    <w:pPr>
      <w:spacing w:before="160"/>
      <w:jc w:val="center"/>
    </w:pPr>
    <w:rPr>
      <w:i/>
      <w:iCs/>
      <w:color w:val="404040" w:themeColor="text1" w:themeTint="BF"/>
    </w:rPr>
  </w:style>
  <w:style w:type="character" w:customStyle="1" w:styleId="QuoteChar">
    <w:name w:val="Quote Char"/>
    <w:basedOn w:val="DefaultParagraphFont"/>
    <w:link w:val="Quote"/>
    <w:uiPriority w:val="29"/>
    <w:rsid w:val="002B2C6C"/>
    <w:rPr>
      <w:i/>
      <w:iCs/>
      <w:color w:val="404040" w:themeColor="text1" w:themeTint="BF"/>
    </w:rPr>
  </w:style>
  <w:style w:type="paragraph" w:styleId="ListParagraph">
    <w:name w:val="List Paragraph"/>
    <w:basedOn w:val="Normal"/>
    <w:uiPriority w:val="34"/>
    <w:qFormat/>
    <w:rsid w:val="002B2C6C"/>
    <w:pPr>
      <w:ind w:left="720"/>
      <w:contextualSpacing/>
    </w:pPr>
  </w:style>
  <w:style w:type="character" w:styleId="IntenseEmphasis">
    <w:name w:val="Intense Emphasis"/>
    <w:basedOn w:val="DefaultParagraphFont"/>
    <w:uiPriority w:val="21"/>
    <w:qFormat/>
    <w:rsid w:val="002B2C6C"/>
    <w:rPr>
      <w:i/>
      <w:iCs/>
      <w:color w:val="2E74B5" w:themeColor="accent1" w:themeShade="BF"/>
    </w:rPr>
  </w:style>
  <w:style w:type="paragraph" w:styleId="IntenseQuote">
    <w:name w:val="Intense Quote"/>
    <w:basedOn w:val="Normal"/>
    <w:next w:val="Normal"/>
    <w:link w:val="IntenseQuoteChar"/>
    <w:uiPriority w:val="30"/>
    <w:qFormat/>
    <w:rsid w:val="002B2C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2C6C"/>
    <w:rPr>
      <w:i/>
      <w:iCs/>
      <w:color w:val="2E74B5" w:themeColor="accent1" w:themeShade="BF"/>
    </w:rPr>
  </w:style>
  <w:style w:type="character" w:styleId="IntenseReference">
    <w:name w:val="Intense Reference"/>
    <w:basedOn w:val="DefaultParagraphFont"/>
    <w:uiPriority w:val="32"/>
    <w:qFormat/>
    <w:rsid w:val="002B2C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890</Words>
  <Characters>4629</Characters>
  <Application>Microsoft Office Word</Application>
  <DocSecurity>0</DocSecurity>
  <Lines>89</Lines>
  <Paragraphs>48</Paragraphs>
  <ScaleCrop>false</ScaleCrop>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