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4275" w14:textId="77777777" w:rsidR="00BA79F8" w:rsidRPr="00BA79F8" w:rsidRDefault="00BA79F8">
      <w:pPr>
        <w:rPr>
          <w:b/>
        </w:rPr>
      </w:pPr>
      <w:r w:rsidRPr="00BA79F8">
        <w:rPr>
          <w:b/>
        </w:rPr>
        <w:t>SERVANTS - ( doulos , Strong's G1401 )</w:t>
      </w:r>
    </w:p>
    <w:p w14:paraId="1C674F78" w14:textId="77777777" w:rsidR="00BA79F8" w:rsidRDefault="00BA79F8">
      <w:r w:rsidRPr="00BA79F8">
        <w:rPr>
          <w:b/>
        </w:rPr>
        <w:t>Summary:</w:t>
      </w:r>
    </w:p>
    <w:p w14:paraId="73684D9C" w14:textId="77777777" w:rsidR="00BA79F8" w:rsidRDefault="00BA79F8">
      <w:r>
        <w:t>The word refers to a bondservant or slave whose very existence is bound entirely to the will and ownership of a master. In Matthew 25:14, the servants represent believers entrusted with the Master's resources, highlighting that Christian discipleship is defined not by autonomy, but by complete surrender, stewardship, and accountability to Christ the King.</w:t>
      </w:r>
    </w:p>
    <w:p w14:paraId="6E9955BD" w14:textId="77777777" w:rsidR="00BA79F8" w:rsidRDefault="00BA79F8"/>
    <w:p w14:paraId="0C8AC4C3" w14:textId="77777777" w:rsidR="00BA79F8" w:rsidRDefault="00BA79F8">
      <w:r w:rsidRPr="00BA79F8">
        <w:rPr>
          <w:b/>
        </w:rPr>
        <w:t>Full Study:</w:t>
      </w:r>
    </w:p>
    <w:p w14:paraId="3B93231F" w14:textId="77777777" w:rsidR="00BA79F8" w:rsidRDefault="00BA79F8"/>
    <w:p w14:paraId="0DF6B15F" w14:textId="77777777" w:rsidR="00BA79F8" w:rsidRPr="00BA79F8" w:rsidRDefault="00BA79F8">
      <w:pPr>
        <w:rPr>
          <w:b/>
        </w:rPr>
      </w:pPr>
      <w:r w:rsidRPr="00BA79F8">
        <w:rPr>
          <w:b/>
        </w:rPr>
        <w:t>1. Word Picture / Background</w:t>
      </w:r>
    </w:p>
    <w:p w14:paraId="632455A0" w14:textId="77777777" w:rsidR="00BA79F8" w:rsidRDefault="00BA79F8">
      <w:r>
        <w:t>• Rooted in the concept of permanent servitude, the term historically described someone bound in service to a master, often having no personal rights or property apart from the master.</w:t>
      </w:r>
    </w:p>
    <w:p w14:paraId="78703A4E" w14:textId="77777777" w:rsidR="00BA79F8" w:rsidRDefault="00BA79F8">
      <w:r>
        <w:t>• In the Greco-Roman world, a doulos could occupy a position of immense trust, managing estates and finances on behalf of an absentee master, yet the fundamental reality of ownership never changed.</w:t>
      </w:r>
    </w:p>
    <w:p w14:paraId="3C643EAE" w14:textId="77777777" w:rsidR="00BA79F8" w:rsidRDefault="00BA79F8">
      <w:r>
        <w:t>• In the Jewish and Old Testament background, voluntary servitude (as seen in Exodus 21:5-6) pictured a servant who loved his master and chose out of affection to remain in his service for life, bearing the mark of that devotion.</w:t>
      </w:r>
    </w:p>
    <w:p w14:paraId="6C65DC34" w14:textId="77777777" w:rsidR="00BA79F8" w:rsidRDefault="00BA79F8">
      <w:r>
        <w:t>• Applied to the New Testament believer, the term strips away modern notions of employment or contractual labor; we do not work for God as independent contractors, but belong to Him as purchased possessions.</w:t>
      </w:r>
    </w:p>
    <w:p w14:paraId="7AE0E891" w14:textId="77777777" w:rsidR="00BA79F8" w:rsidRDefault="00BA79F8"/>
    <w:p w14:paraId="5D1F5061" w14:textId="77777777" w:rsidR="00BA79F8" w:rsidRPr="00BA79F8" w:rsidRDefault="00BA79F8">
      <w:pPr>
        <w:rPr>
          <w:b/>
        </w:rPr>
      </w:pPr>
      <w:r w:rsidRPr="00BA79F8">
        <w:rPr>
          <w:b/>
        </w:rPr>
        <w:t>2. Meaning / Lexical Definition</w:t>
      </w:r>
    </w:p>
    <w:p w14:paraId="71A24931" w14:textId="77777777" w:rsidR="00BA79F8" w:rsidRDefault="00BA79F8">
      <w:r>
        <w:t>• Doulos (noun) fundamentally means a slave, bondservant, or one who gives himself up to another's will.</w:t>
      </w:r>
    </w:p>
    <w:p w14:paraId="7455D22E" w14:textId="77777777" w:rsidR="00BA79F8" w:rsidRDefault="00BA79F8">
      <w:r>
        <w:t>• It denotes a relation of subjection to a master, emphasizing submission, obedience, and lack of personal autonomy.</w:t>
      </w:r>
    </w:p>
    <w:p w14:paraId="0978B0C6" w14:textId="77777777" w:rsidR="00BA79F8" w:rsidRDefault="00BA79F8">
      <w:r>
        <w:t>• In biblical usage, it speaks of supreme devotion to God and to Jesus Christ, where the servant's life is entirely eclipsed by the authority and purposes of the Master.</w:t>
      </w:r>
    </w:p>
    <w:p w14:paraId="1F4CC36F" w14:textId="77777777" w:rsidR="00BA79F8" w:rsidRDefault="00BA79F8"/>
    <w:p w14:paraId="10A9CCBA" w14:textId="77777777" w:rsidR="00BA79F8" w:rsidRPr="00BA79F8" w:rsidRDefault="00BA79F8">
      <w:pPr>
        <w:rPr>
          <w:b/>
        </w:rPr>
      </w:pPr>
      <w:r w:rsidRPr="00BA79F8">
        <w:rPr>
          <w:b/>
        </w:rPr>
        <w:t>3. Usage and Word Pictures</w:t>
      </w:r>
    </w:p>
    <w:p w14:paraId="4B26E4E5" w14:textId="77777777" w:rsidR="00BA79F8" w:rsidRDefault="00BA79F8">
      <w:r>
        <w:t>• The Gospels use the term in parables—such as the Talents in Matthew 25—to depict how disciples manage the spiritual gifts, time, and opportunities entrusted to them during the King's physical absence.</w:t>
      </w:r>
    </w:p>
    <w:p w14:paraId="4A510714" w14:textId="77777777" w:rsidR="00BA79F8" w:rsidRDefault="00BA79F8">
      <w:r>
        <w:t>• Paul, James, Peter, and Jude frequently introduce themselves not by their apostolic titles or social standing, but proudly as douloi (servants) of God and of the Lord Jesus Christ.</w:t>
      </w:r>
    </w:p>
    <w:p w14:paraId="5044A0A5" w14:textId="77777777" w:rsidR="00BA79F8" w:rsidRDefault="00BA79F8">
      <w:r>
        <w:t>• The imagery powerfully contrasts with worldly definitions of freedom: true spiritual liberty is found not in self-determination, but in joyful, absolute enslavement to a master whose yoke is easy and whose burden is light.</w:t>
      </w:r>
    </w:p>
    <w:p w14:paraId="1D00A1AF" w14:textId="77777777" w:rsidR="00BA79F8" w:rsidRDefault="00BA79F8"/>
    <w:p w14:paraId="1AB0C6EA" w14:textId="77777777" w:rsidR="00BA79F8" w:rsidRPr="00BA79F8" w:rsidRDefault="00BA79F8">
      <w:pPr>
        <w:rPr>
          <w:b/>
        </w:rPr>
      </w:pPr>
      <w:r w:rsidRPr="00BA79F8">
        <w:rPr>
          <w:b/>
        </w:rPr>
        <w:t>4. Theological Implications</w:t>
      </w:r>
    </w:p>
    <w:p w14:paraId="77E9C0D5" w14:textId="77777777" w:rsidR="00BA79F8" w:rsidRDefault="00BA79F8">
      <w:r>
        <w:t>• Redemption as Purchase: The New Testament teaches that believers have been bought with a price (1 Corinthians 6:19-20); therefore, we are not our own, which gives the Master the absolute right to demand service and fruitfulness.</w:t>
      </w:r>
    </w:p>
    <w:p w14:paraId="44CCEF85" w14:textId="77777777" w:rsidR="00BA79F8" w:rsidRDefault="00BA79F8">
      <w:r>
        <w:t>• Stewardship and Accountability: Because the servants in Matthew 25 receive talents according to their own ability, the text emphasizes that every believer is uniquely equipped and strictly accountable for how they invest the Master's goods.</w:t>
      </w:r>
    </w:p>
    <w:p w14:paraId="786D4386" w14:textId="77777777" w:rsidR="00BA79F8" w:rsidRDefault="00BA79F8">
      <w:r>
        <w:t>• Eschatological Judgment: The Parabel of the Talents culminates in a reckoning, reminding the servant that the master will return to demand an accounting, separating faithful stewardship from lazy negligence.</w:t>
      </w:r>
    </w:p>
    <w:p w14:paraId="146B8EDA" w14:textId="77777777" w:rsidR="00BA79F8" w:rsidRDefault="00BA79F8"/>
    <w:p w14:paraId="1AA4A07C" w14:textId="77777777" w:rsidR="00BA79F8" w:rsidRPr="00BA79F8" w:rsidRDefault="00BA79F8">
      <w:pPr>
        <w:rPr>
          <w:b/>
        </w:rPr>
      </w:pPr>
      <w:r w:rsidRPr="00BA79F8">
        <w:rPr>
          <w:b/>
        </w:rPr>
        <w:t>5. Contextual Nuance in the Passage</w:t>
      </w:r>
    </w:p>
    <w:p w14:paraId="73BFDE1C" w14:textId="77777777" w:rsidR="00BA79F8" w:rsidRDefault="00BA79F8">
      <w:r>
        <w:t>• In Matthew 25:14, Jesus initiates the Parable of the Talents by comparing the kingdom of heaven to a man traveling to a far country, who "called his own servants and delivered his goods to them."</w:t>
      </w:r>
    </w:p>
    <w:p w14:paraId="37141A79" w14:textId="77777777" w:rsidR="00BA79F8" w:rsidRDefault="00BA79F8">
      <w:r>
        <w:t>• Here, the servants are not outsiders or unbelievers, but members of the household—those claimed by the Master and entrusted with His capital while He is away in heaven.</w:t>
      </w:r>
    </w:p>
    <w:p w14:paraId="2783BD75" w14:textId="77777777" w:rsidR="00BA79F8" w:rsidRDefault="00BA79F8">
      <w:r>
        <w:t>• The nuance centers on responsibility during the interim period between Christ’s ascension and His second coming; faithfulness is measured by active, risk-taking investment in the Master's kingdom rather than fearful, stagnant preservation.</w:t>
      </w:r>
    </w:p>
    <w:p w14:paraId="3E865BBE" w14:textId="77777777" w:rsidR="00BA79F8" w:rsidRDefault="00BA79F8"/>
    <w:p w14:paraId="497F07A8" w14:textId="77777777" w:rsidR="00BA79F8" w:rsidRPr="00BA79F8" w:rsidRDefault="00BA79F8">
      <w:pPr>
        <w:rPr>
          <w:b/>
        </w:rPr>
      </w:pPr>
      <w:r w:rsidRPr="00BA79F8">
        <w:rPr>
          <w:b/>
        </w:rPr>
        <w:t>6. Key Uses in Other Verses (NKJV)</w:t>
      </w:r>
    </w:p>
    <w:p w14:paraId="66809D40" w14:textId="77777777" w:rsidR="00BA79F8" w:rsidRDefault="00BA79F8">
      <w:r>
        <w:t>• Romans 1:1 - "Paul, a bondservant [doulos] of Jesus Christ, called to be an apostle, separated to the gospel of God."</w:t>
      </w:r>
    </w:p>
    <w:p w14:paraId="5C6DED29" w14:textId="77777777" w:rsidR="00BA79F8" w:rsidRDefault="00BA79F8">
      <w:r>
        <w:t>• Philippians 1:1 - "Paul and Timothy, bondservants [douloi] of Jesus Christ, to all the saints in Christ Jesus who are in Philippi, with the bishops and deacons:"</w:t>
      </w:r>
    </w:p>
    <w:p w14:paraId="34FAE8DD" w14:textId="77777777" w:rsidR="00BA79F8" w:rsidRDefault="00BA79F8">
      <w:r>
        <w:t>• James 1:1 - "James, a bondservant [doulos] of God and of the Lord Jesus Christ, To the twelve tribes which are scattered abroad: Greetings."</w:t>
      </w:r>
    </w:p>
    <w:p w14:paraId="377DAED0" w14:textId="77777777" w:rsidR="00BA79F8" w:rsidRDefault="00BA79F8">
      <w:r>
        <w:t>• Revelation 1:1 - "The Revelation of Jesus Christ, which God gave Him to show to His servants [doulois]—things which must shortly take place. And He sent and signified it by His angel to His servant [douloi] John:"</w:t>
      </w:r>
    </w:p>
    <w:p w14:paraId="314EE0D5" w14:textId="77777777" w:rsidR="00BA79F8" w:rsidRDefault="00BA79F8"/>
    <w:p w14:paraId="2DF0D48A" w14:textId="77777777" w:rsidR="00BA79F8" w:rsidRPr="00BA79F8" w:rsidRDefault="00BA79F8">
      <w:pPr>
        <w:rPr>
          <w:b/>
        </w:rPr>
      </w:pPr>
      <w:r w:rsidRPr="00BA79F8">
        <w:rPr>
          <w:b/>
        </w:rPr>
        <w:t>7. Other Relevant Insights</w:t>
      </w:r>
    </w:p>
    <w:p w14:paraId="79DF6E51" w14:textId="77777777" w:rsidR="00BA79F8" w:rsidRDefault="00BA79F8">
      <w:r>
        <w:t>• The paradox of the Christian life is that becoming Christ's doulos is the only pathway to true freedom, dignity, and eternal reward.</w:t>
      </w:r>
    </w:p>
    <w:p w14:paraId="6F9AD437" w14:textId="77777777" w:rsidR="00BA79F8" w:rsidRDefault="00BA79F8">
      <w:r>
        <w:t>• In Matthew 25:21, the faithful servant hears the ultimate commendation: "Well done, good and faithful servant [doulos]; you were faithful over a few things, I will make you ruler over many things. Enter into the joy of your lord."</w:t>
      </w:r>
    </w:p>
    <w:p w14:paraId="3025C416" w14:textId="77777777" w:rsidR="00BA79F8" w:rsidRDefault="00BA79F8"/>
    <w:p w14:paraId="3F8D0171" w14:textId="77777777" w:rsidR="00BA79F8" w:rsidRPr="00BA79F8" w:rsidRDefault="00BA79F8">
      <w:pPr>
        <w:rPr>
          <w:b/>
        </w:rPr>
      </w:pPr>
      <w:r w:rsidRPr="00BA79F8">
        <w:rPr>
          <w:b/>
        </w:rPr>
        <w:t>8. References</w:t>
      </w:r>
    </w:p>
    <w:p w14:paraId="1DD31CA2" w14:textId="77777777" w:rsidR="00BA79F8" w:rsidRDefault="00BA79F8">
      <w:r>
        <w:t>Vine's Expository Dictionary of New Testament Words</w:t>
      </w:r>
    </w:p>
    <w:p w14:paraId="36BC8BAB" w14:textId="77777777" w:rsidR="00BA79F8" w:rsidRDefault="00BA79F8">
      <w:r>
        <w:t>New International Dictionary of New Testament Theology and Exegesis (NIDNTTE)</w:t>
      </w:r>
    </w:p>
    <w:p w14:paraId="0CCD2971" w14:textId="77777777" w:rsidR="00BA79F8" w:rsidRDefault="00BA79F8">
      <w:r>
        <w:t>Thayer's Greek-English Lexicon of the New Testament</w:t>
      </w:r>
    </w:p>
    <w:p w14:paraId="7986F277" w14:textId="77777777" w:rsidR="00BA79F8" w:rsidRDefault="00BA79F8">
      <w:r>
        <w:t>Zodhiates' Complete Word Study Dictionary: New Testament</w:t>
      </w:r>
    </w:p>
    <w:p w14:paraId="62E2A6FD" w14:textId="4910C161" w:rsidR="004C5552" w:rsidRDefault="00BA79F8">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9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A79F8"/>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0740F"/>
  <w15:chartTrackingRefBased/>
  <w15:docId w15:val="{75DEFC6E-170E-4D26-9BEF-96E7B147F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7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7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9F8"/>
    <w:rPr>
      <w:rFonts w:eastAsiaTheme="majorEastAsia" w:cstheme="majorBidi"/>
      <w:color w:val="272727" w:themeColor="text1" w:themeTint="D8"/>
    </w:rPr>
  </w:style>
  <w:style w:type="paragraph" w:styleId="Title">
    <w:name w:val="Title"/>
    <w:basedOn w:val="Normal"/>
    <w:next w:val="Normal"/>
    <w:link w:val="TitleChar"/>
    <w:uiPriority w:val="10"/>
    <w:qFormat/>
    <w:rsid w:val="00BA7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9F8"/>
    <w:pPr>
      <w:spacing w:before="160"/>
      <w:jc w:val="center"/>
    </w:pPr>
    <w:rPr>
      <w:i/>
      <w:iCs/>
      <w:color w:val="404040" w:themeColor="text1" w:themeTint="BF"/>
    </w:rPr>
  </w:style>
  <w:style w:type="character" w:customStyle="1" w:styleId="QuoteChar">
    <w:name w:val="Quote Char"/>
    <w:basedOn w:val="DefaultParagraphFont"/>
    <w:link w:val="Quote"/>
    <w:uiPriority w:val="29"/>
    <w:rsid w:val="00BA79F8"/>
    <w:rPr>
      <w:i/>
      <w:iCs/>
      <w:color w:val="404040" w:themeColor="text1" w:themeTint="BF"/>
    </w:rPr>
  </w:style>
  <w:style w:type="paragraph" w:styleId="ListParagraph">
    <w:name w:val="List Paragraph"/>
    <w:basedOn w:val="Normal"/>
    <w:uiPriority w:val="34"/>
    <w:qFormat/>
    <w:rsid w:val="00BA79F8"/>
    <w:pPr>
      <w:ind w:left="720"/>
      <w:contextualSpacing/>
    </w:pPr>
  </w:style>
  <w:style w:type="character" w:styleId="IntenseEmphasis">
    <w:name w:val="Intense Emphasis"/>
    <w:basedOn w:val="DefaultParagraphFont"/>
    <w:uiPriority w:val="21"/>
    <w:qFormat/>
    <w:rsid w:val="00BA79F8"/>
    <w:rPr>
      <w:i/>
      <w:iCs/>
      <w:color w:val="2E74B5" w:themeColor="accent1" w:themeShade="BF"/>
    </w:rPr>
  </w:style>
  <w:style w:type="paragraph" w:styleId="IntenseQuote">
    <w:name w:val="Intense Quote"/>
    <w:basedOn w:val="Normal"/>
    <w:next w:val="Normal"/>
    <w:link w:val="IntenseQuoteChar"/>
    <w:uiPriority w:val="30"/>
    <w:qFormat/>
    <w:rsid w:val="00BA79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79F8"/>
    <w:rPr>
      <w:i/>
      <w:iCs/>
      <w:color w:val="2E74B5" w:themeColor="accent1" w:themeShade="BF"/>
    </w:rPr>
  </w:style>
  <w:style w:type="character" w:styleId="IntenseReference">
    <w:name w:val="Intense Reference"/>
    <w:basedOn w:val="DefaultParagraphFont"/>
    <w:uiPriority w:val="32"/>
    <w:qFormat/>
    <w:rsid w:val="00BA79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4253</Characters>
  <Application>Microsoft Office Word</Application>
  <DocSecurity>0</DocSecurity>
  <Lines>81</Lines>
  <Paragraphs>44</Paragraphs>
  <ScaleCrop>false</ScaleCrop>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