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E852B3" w14:textId="77777777" w:rsidR="00471177" w:rsidRPr="00471177" w:rsidRDefault="00471177">
      <w:pPr>
        <w:rPr>
          <w:b/>
        </w:rPr>
      </w:pPr>
      <w:r w:rsidRPr="00471177">
        <w:rPr>
          <w:b/>
        </w:rPr>
        <w:t>TALENTS - ( talanton , Strong's G5007 )</w:t>
      </w:r>
    </w:p>
    <w:p w14:paraId="37E39F5F" w14:textId="77777777" w:rsidR="00471177" w:rsidRDefault="00471177">
      <w:r w:rsidRPr="00471177">
        <w:rPr>
          <w:b/>
        </w:rPr>
        <w:t>Summary:</w:t>
      </w:r>
    </w:p>
    <w:p w14:paraId="05F45F60" w14:textId="77777777" w:rsidR="00471177" w:rsidRDefault="00471177">
      <w:r>
        <w:t>In Matthew 25:15, "talents" (talanton) refers to an immense unit of monetary value, representing a massive weight of precious metal, typically silver or gold. While the modern English word "talent" has come to mean personal skills or natural abilities, the biblical term refers to an astronomical financial sum—roughly twenty years of wages for a common laborer. In the context of Jesus' parable, it symbolizes the invaluable spiritual privileges, resources, opportunities, and truths of the kingdom of God that the Lord entrusts to His servants to manage faithfully until He returns.</w:t>
      </w:r>
    </w:p>
    <w:p w14:paraId="71C0DD28" w14:textId="77777777" w:rsidR="00471177" w:rsidRDefault="00471177"/>
    <w:p w14:paraId="5862942A" w14:textId="77777777" w:rsidR="00471177" w:rsidRDefault="00471177">
      <w:r w:rsidRPr="00471177">
        <w:rPr>
          <w:b/>
        </w:rPr>
        <w:t>Full Study:</w:t>
      </w:r>
    </w:p>
    <w:p w14:paraId="6385FAB9" w14:textId="77777777" w:rsidR="00471177" w:rsidRDefault="00471177"/>
    <w:p w14:paraId="1577CB78" w14:textId="77777777" w:rsidR="00471177" w:rsidRPr="00471177" w:rsidRDefault="00471177">
      <w:pPr>
        <w:rPr>
          <w:b/>
        </w:rPr>
      </w:pPr>
      <w:r w:rsidRPr="00471177">
        <w:rPr>
          <w:b/>
        </w:rPr>
        <w:t>1. Word Picture / Background</w:t>
      </w:r>
    </w:p>
    <w:p w14:paraId="07203064" w14:textId="77777777" w:rsidR="00471177" w:rsidRDefault="00471177">
      <w:r>
        <w:t xml:space="preserve">The Greek noun talanton originally designated a scale, a balance, or a weight used for measuring heavy objects. Over time, it became the standard term for the largest unit of weight in the ancient Near East and the Greco-Roman world, typically weighing between 58 and 80 pounds. When used of precious metals like silver or gold, it represented the highest denomination of currency available. </w:t>
      </w:r>
    </w:p>
    <w:p w14:paraId="39ADED3F" w14:textId="77777777" w:rsidR="00471177" w:rsidRDefault="00471177"/>
    <w:p w14:paraId="1C0FFC8A" w14:textId="77777777" w:rsidR="00471177" w:rsidRDefault="00471177">
      <w:r>
        <w:t>To a first-century Jewish audience, hearing the word talanton would evoke a sense of staggering, almost unimaginable wealth. A single talent of silver was equivalent to approximately 6,000 denarii. Because one denarius was the standard daily wage for a common agricultural laborer, one talent represented nearly twenty years of daily wages. The transfer of the word "talent" from a unit of monetary currency to a term for human ability or aptitude occurred in the Middle Ages, directly influenced by the allegorical interpretation of this specific parable in Matthew 25.</w:t>
      </w:r>
    </w:p>
    <w:p w14:paraId="466B3283" w14:textId="77777777" w:rsidR="00471177" w:rsidRDefault="00471177"/>
    <w:p w14:paraId="0656E695" w14:textId="77777777" w:rsidR="00471177" w:rsidRPr="00471177" w:rsidRDefault="00471177">
      <w:pPr>
        <w:rPr>
          <w:b/>
        </w:rPr>
      </w:pPr>
      <w:r w:rsidRPr="00471177">
        <w:rPr>
          <w:b/>
        </w:rPr>
        <w:t>2. Meaning / Lexical Definition</w:t>
      </w:r>
    </w:p>
    <w:p w14:paraId="65FBAC76" w14:textId="77777777" w:rsidR="00471177" w:rsidRDefault="00471177">
      <w:r>
        <w:t>• A unit of weight, varying by region and era, but generally between 58 and 80 pounds.</w:t>
      </w:r>
    </w:p>
    <w:p w14:paraId="46BB2CB8" w14:textId="77777777" w:rsidR="00471177" w:rsidRDefault="00471177">
      <w:r>
        <w:t>• A specific, exceptionally large denomination of money, representing a talent-weight of silver or gold.</w:t>
      </w:r>
    </w:p>
    <w:p w14:paraId="05D40D4D" w14:textId="77777777" w:rsidR="00471177" w:rsidRDefault="00471177">
      <w:r>
        <w:t>• Metaphorically, the spiritual gifts, assets, opportunities, and responsibilities entrusted by God to His people for use in His service.</w:t>
      </w:r>
    </w:p>
    <w:p w14:paraId="60566858" w14:textId="77777777" w:rsidR="00471177" w:rsidRDefault="00471177"/>
    <w:p w14:paraId="59F268B6" w14:textId="77777777" w:rsidR="00471177" w:rsidRPr="00471177" w:rsidRDefault="00471177">
      <w:pPr>
        <w:rPr>
          <w:b/>
        </w:rPr>
      </w:pPr>
      <w:r w:rsidRPr="00471177">
        <w:rPr>
          <w:b/>
        </w:rPr>
        <w:t>3. Usage and Word Pictures</w:t>
      </w:r>
    </w:p>
    <w:p w14:paraId="08378D30" w14:textId="77777777" w:rsidR="00471177" w:rsidRDefault="00471177">
      <w:r>
        <w:t>The term talanton is used in the New Testament exclusively in the Gospel of Matthew, appearing in two major parables: the Parable of the Unforgiving Servant (Matthew 18) and the Parable of the Talents (Matthew 25).</w:t>
      </w:r>
    </w:p>
    <w:p w14:paraId="0E1555E6" w14:textId="77777777" w:rsidR="00471177" w:rsidRDefault="00471177"/>
    <w:p w14:paraId="655CD907" w14:textId="77777777" w:rsidR="00471177" w:rsidRDefault="00471177">
      <w:r>
        <w:t>In Matthew 18:24, a servant is brought to the king owing "ten thousand talents." Because ten thousand (myrias) was the highest numeral name in the Greek language, and the talent was the highest unit of currency, this combination represented an infinite, unpayable debt. It was a vivid word picture of humanity's absolute moral and spiritual bankruptcy before a holy God.</w:t>
      </w:r>
    </w:p>
    <w:p w14:paraId="0A4A5A8D" w14:textId="77777777" w:rsidR="00471177" w:rsidRDefault="00471177"/>
    <w:p w14:paraId="2D834F04" w14:textId="77777777" w:rsidR="00471177" w:rsidRDefault="00471177">
      <w:r>
        <w:t>In Matthew 25:14-30, the master distributes talents to three servants before going on a journey. The word picture here is not of debt, but of stewardship. The master entrusts his personal wealth to his servants. Even the servant who received only one talent was entrusted with a fortune that could secure a lifetime of comfortable living. This emphasizes that every servant of Christ is given a highly valuable portion of the Master's resources to manage.</w:t>
      </w:r>
    </w:p>
    <w:p w14:paraId="08F24588" w14:textId="77777777" w:rsidR="00471177" w:rsidRDefault="00471177"/>
    <w:p w14:paraId="3BB63366" w14:textId="77777777" w:rsidR="00471177" w:rsidRPr="00471177" w:rsidRDefault="00471177">
      <w:pPr>
        <w:rPr>
          <w:b/>
        </w:rPr>
      </w:pPr>
      <w:r w:rsidRPr="00471177">
        <w:rPr>
          <w:b/>
        </w:rPr>
        <w:t>4. Theological Implications</w:t>
      </w:r>
    </w:p>
    <w:p w14:paraId="11096BD2" w14:textId="77777777" w:rsidR="00471177" w:rsidRDefault="00471177">
      <w:r>
        <w:t>• Divine Ownership: The talents do not belong to the servants; they belong to the Master. The servants are stewards who own nothing but are responsible for everything placed in their care.</w:t>
      </w:r>
    </w:p>
    <w:p w14:paraId="3ADCC205" w14:textId="77777777" w:rsidR="00471177" w:rsidRDefault="00471177">
      <w:r>
        <w:t>• Proportional Distribution: The Master distributes His resources "each according to his own ability" (Matthew 25:15). God in His sovereignty determines our opportunities, capacity, and sphere of influence. He does not expect equal results from everyone, but He expects equal faithfulness.</w:t>
      </w:r>
    </w:p>
    <w:p w14:paraId="672849A5" w14:textId="77777777" w:rsidR="00471177" w:rsidRDefault="00471177">
      <w:r>
        <w:t>• Accountability and Judgment: A day of accounting is inevitable. The Master's delay does not mean the accounting is canceled. True faith expresses itself in active, productive service for the kingdom of God, while saving faith is never passive or idle.</w:t>
      </w:r>
    </w:p>
    <w:p w14:paraId="4370B10E" w14:textId="77777777" w:rsidR="00471177" w:rsidRDefault="00471177">
      <w:r>
        <w:t>• The Nature of Spiritual Idleness: The servant who buried his talent did so because he mischaracterized his master as "a hard man." Idleness in the Christian life is rooted in a false, fearful, and unbelieving view of God's character.</w:t>
      </w:r>
    </w:p>
    <w:p w14:paraId="5D0B54C2" w14:textId="77777777" w:rsidR="00471177" w:rsidRDefault="00471177"/>
    <w:p w14:paraId="142FEEA1" w14:textId="77777777" w:rsidR="00471177" w:rsidRPr="00471177" w:rsidRDefault="00471177">
      <w:pPr>
        <w:rPr>
          <w:b/>
        </w:rPr>
      </w:pPr>
      <w:r w:rsidRPr="00471177">
        <w:rPr>
          <w:b/>
        </w:rPr>
        <w:t>5. Contextual Nuance in the Passage</w:t>
      </w:r>
    </w:p>
    <w:p w14:paraId="39BE7F77" w14:textId="77777777" w:rsidR="00471177" w:rsidRDefault="00471177">
      <w:r>
        <w:t>In Matthew 25:15, Jesus is delivering the Olivet Discourse, instructing His disciples on how they must live in light of His departure and delayed second coming. The context of the surrounding passages (the Parable of the Ten Virgins and the Judgment of the Sheep and the Goats) focuses heavily on watchfulness, preparedness, and active obedience.</w:t>
      </w:r>
    </w:p>
    <w:p w14:paraId="3C700623" w14:textId="77777777" w:rsidR="00471177" w:rsidRDefault="00471177"/>
    <w:p w14:paraId="25754DFB" w14:textId="77777777" w:rsidR="00471177" w:rsidRDefault="00471177">
      <w:r>
        <w:t>By using the word talanton, Jesus emphasizes that the resources He leaves behind for His Church are of infinite value. These "talents" include the gospel message, the Holy Spirit's empowerment, time, material wealth, and spiritual gifts. The distribution of five, two, and one talent shows that while believers have different levels of responsibility, no one is left empty-handed. The failure of the one-talent servant was not due to the smallness of his portion—for one talent was still a massive fortune—but due to his complete lack of love, faith, and effort for his master.</w:t>
      </w:r>
    </w:p>
    <w:p w14:paraId="6B1D001B" w14:textId="77777777" w:rsidR="00471177" w:rsidRDefault="00471177"/>
    <w:p w14:paraId="792AD3A9" w14:textId="77777777" w:rsidR="00471177" w:rsidRPr="00471177" w:rsidRDefault="00471177">
      <w:pPr>
        <w:rPr>
          <w:b/>
        </w:rPr>
      </w:pPr>
      <w:r w:rsidRPr="00471177">
        <w:rPr>
          <w:b/>
        </w:rPr>
        <w:t>6. Key Uses in Other Verses (NKJV)</w:t>
      </w:r>
    </w:p>
    <w:p w14:paraId="1A51B5DE" w14:textId="77777777" w:rsidR="00471177" w:rsidRDefault="00471177">
      <w:r>
        <w:t>• Matthew 18:24 - "And when he had begun to settle accounts, one was brought to him who owed him ten thousand talents."</w:t>
      </w:r>
    </w:p>
    <w:p w14:paraId="571A5E40" w14:textId="77777777" w:rsidR="00471177" w:rsidRDefault="00471177">
      <w:r>
        <w:t>• Matthew 25:16 - "Then he who had received the five talents went and traded with them, and made another five talents."</w:t>
      </w:r>
    </w:p>
    <w:p w14:paraId="4BA3B804" w14:textId="77777777" w:rsidR="00471177" w:rsidRDefault="00471177">
      <w:r>
        <w:t>• Matthew 25:20 - "So he who had received five talents came and brought five other talents, saying, 'Lord, you delivered to me five talents; look, I have gained five more talents besides them.'"</w:t>
      </w:r>
    </w:p>
    <w:p w14:paraId="7AA9744F" w14:textId="77777777" w:rsidR="00471177" w:rsidRDefault="00471177">
      <w:r>
        <w:t>• Matthew 25:28 - "Therefore take the talent from him, and give it to him who has ten talents."</w:t>
      </w:r>
    </w:p>
    <w:p w14:paraId="170B544A" w14:textId="77777777" w:rsidR="00471177" w:rsidRDefault="00471177"/>
    <w:p w14:paraId="5756415B" w14:textId="77777777" w:rsidR="00471177" w:rsidRPr="00471177" w:rsidRDefault="00471177">
      <w:pPr>
        <w:rPr>
          <w:b/>
        </w:rPr>
      </w:pPr>
      <w:r w:rsidRPr="00471177">
        <w:rPr>
          <w:b/>
        </w:rPr>
        <w:t>7. Other Relevant Insights</w:t>
      </w:r>
    </w:p>
    <w:p w14:paraId="31B7E1BD" w14:textId="77777777" w:rsidR="00471177" w:rsidRDefault="00471177">
      <w:r>
        <w:t>A common interpretive mistake is to limit the "talents" in Matthew 25 to natural human abilities, such as musical talent, athletic skill, or public speaking. While we must steward our natural abilities, the biblical talanton refers to the objective, valuable resources of the Kingdom of God. This includes the saving knowledge of the truth, the gospel, the spiritual gifts given by the Holy Spirit, and the physical resources (money, time, influence) that can be deployed to advance Christ's kingdom on earth.</w:t>
      </w:r>
    </w:p>
    <w:p w14:paraId="3DCC342D" w14:textId="77777777" w:rsidR="00471177" w:rsidRDefault="00471177"/>
    <w:p w14:paraId="6A563351" w14:textId="77777777" w:rsidR="00471177" w:rsidRPr="00471177" w:rsidRDefault="00471177">
      <w:pPr>
        <w:rPr>
          <w:b/>
        </w:rPr>
      </w:pPr>
      <w:r w:rsidRPr="00471177">
        <w:rPr>
          <w:b/>
        </w:rPr>
        <w:t>8. References</w:t>
      </w:r>
    </w:p>
    <w:p w14:paraId="5D2F6FC3" w14:textId="77777777" w:rsidR="00471177" w:rsidRDefault="00471177">
      <w:r>
        <w:t>• Bauer, Walter, William F. Arndt, F. Wilbur Gingrich, and Frederick W. Danker. A Greek-English Lexicon of the New Testament and Other Early Christian Literature (BDAG).</w:t>
      </w:r>
    </w:p>
    <w:p w14:paraId="046DFDD7" w14:textId="77777777" w:rsidR="00471177" w:rsidRDefault="00471177">
      <w:r>
        <w:t>• Kittel, Gerhard, Gerhard Friedrich, and Geoffrey W. Bromiley. Theological Dictionary of the New Testament (TDNT / Little Kittel).</w:t>
      </w:r>
    </w:p>
    <w:p w14:paraId="14FCDB01" w14:textId="77777777" w:rsidR="00471177" w:rsidRDefault="00471177">
      <w:r>
        <w:t>• Vine, W.E. Expository Dictionary of New Testament Words.</w:t>
      </w:r>
    </w:p>
    <w:p w14:paraId="65DA1F8A" w14:textId="77777777" w:rsidR="00471177" w:rsidRDefault="00471177">
      <w:r>
        <w:t>• MacArthur, John. The MacArthur New Testament Commentary: Matthew 24-28.</w:t>
      </w:r>
    </w:p>
    <w:p w14:paraId="4F590654" w14:textId="77777777" w:rsidR="00471177" w:rsidRDefault="00471177">
      <w:r>
        <w:t>• Blue Letter Bible. "Strong's G5007 - talanton."</w:t>
      </w:r>
    </w:p>
    <w:p w14:paraId="2E4449AF" w14:textId="2554A1BA" w:rsidR="004C5552" w:rsidRDefault="00471177">
      <w:r>
        <w:t>• Precept Austin. "Matthew 25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117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71177"/>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137252"/>
  <w15:chartTrackingRefBased/>
  <w15:docId w15:val="{0A418E37-E5D6-41CC-A754-9810212DE9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711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11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11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11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711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11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11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1177"/>
    <w:rPr>
      <w:rFonts w:eastAsiaTheme="majorEastAsia" w:cstheme="majorBidi"/>
      <w:color w:val="272727" w:themeColor="text1" w:themeTint="D8"/>
    </w:rPr>
  </w:style>
  <w:style w:type="paragraph" w:styleId="Title">
    <w:name w:val="Title"/>
    <w:basedOn w:val="Normal"/>
    <w:next w:val="Normal"/>
    <w:link w:val="TitleChar"/>
    <w:uiPriority w:val="10"/>
    <w:qFormat/>
    <w:rsid w:val="004711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11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11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11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1177"/>
    <w:pPr>
      <w:spacing w:before="160"/>
      <w:jc w:val="center"/>
    </w:pPr>
    <w:rPr>
      <w:i/>
      <w:iCs/>
      <w:color w:val="404040" w:themeColor="text1" w:themeTint="BF"/>
    </w:rPr>
  </w:style>
  <w:style w:type="character" w:customStyle="1" w:styleId="QuoteChar">
    <w:name w:val="Quote Char"/>
    <w:basedOn w:val="DefaultParagraphFont"/>
    <w:link w:val="Quote"/>
    <w:uiPriority w:val="29"/>
    <w:rsid w:val="00471177"/>
    <w:rPr>
      <w:i/>
      <w:iCs/>
      <w:color w:val="404040" w:themeColor="text1" w:themeTint="BF"/>
    </w:rPr>
  </w:style>
  <w:style w:type="paragraph" w:styleId="ListParagraph">
    <w:name w:val="List Paragraph"/>
    <w:basedOn w:val="Normal"/>
    <w:uiPriority w:val="34"/>
    <w:qFormat/>
    <w:rsid w:val="00471177"/>
    <w:pPr>
      <w:ind w:left="720"/>
      <w:contextualSpacing/>
    </w:pPr>
  </w:style>
  <w:style w:type="character" w:styleId="IntenseEmphasis">
    <w:name w:val="Intense Emphasis"/>
    <w:basedOn w:val="DefaultParagraphFont"/>
    <w:uiPriority w:val="21"/>
    <w:qFormat/>
    <w:rsid w:val="00471177"/>
    <w:rPr>
      <w:i/>
      <w:iCs/>
      <w:color w:val="2E74B5" w:themeColor="accent1" w:themeShade="BF"/>
    </w:rPr>
  </w:style>
  <w:style w:type="paragraph" w:styleId="IntenseQuote">
    <w:name w:val="Intense Quote"/>
    <w:basedOn w:val="Normal"/>
    <w:next w:val="Normal"/>
    <w:link w:val="IntenseQuoteChar"/>
    <w:uiPriority w:val="30"/>
    <w:qFormat/>
    <w:rsid w:val="0047117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71177"/>
    <w:rPr>
      <w:i/>
      <w:iCs/>
      <w:color w:val="2E74B5" w:themeColor="accent1" w:themeShade="BF"/>
    </w:rPr>
  </w:style>
  <w:style w:type="character" w:styleId="IntenseReference">
    <w:name w:val="Intense Reference"/>
    <w:basedOn w:val="DefaultParagraphFont"/>
    <w:uiPriority w:val="32"/>
    <w:qFormat/>
    <w:rsid w:val="0047117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1078</Words>
  <Characters>5608</Characters>
  <Application>Microsoft Office Word</Application>
  <DocSecurity>0</DocSecurity>
  <Lines>107</Lines>
  <Paragraphs>58</Paragraphs>
  <ScaleCrop>false</ScaleCrop>
  <Company/>
  <LinksUpToDate>false</LinksUpToDate>
  <CharactersWithSpaces>6628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2026-08-13T02:28:00Z</dcterms:created>
  <dcterms:modified xsi:type="dcterms:W3CDTF">2026-08-13T02:28:00Z</dcterms:modified>
</cp:coreProperties>
</file>