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ED642" w14:textId="77777777" w:rsidR="00707D75" w:rsidRPr="00707D75" w:rsidRDefault="00707D75">
      <w:pPr>
        <w:rPr>
          <w:b/>
        </w:rPr>
      </w:pPr>
      <w:r w:rsidRPr="00707D75">
        <w:rPr>
          <w:b/>
        </w:rPr>
        <w:t>FOOLISH - ( mōros , Strong's G3474 )</w:t>
      </w:r>
    </w:p>
    <w:p w14:paraId="654A203F" w14:textId="77777777" w:rsidR="00707D75" w:rsidRDefault="00707D75">
      <w:r w:rsidRPr="00707D75">
        <w:rPr>
          <w:b/>
        </w:rPr>
        <w:t>Summary:</w:t>
      </w:r>
    </w:p>
    <w:p w14:paraId="194DCF86" w14:textId="77777777" w:rsidR="00707D75" w:rsidRDefault="00707D75">
      <w:r>
        <w:t>The word mōros refers to someone who is foolish, dull, or spiritually senseless. It denotes a person who lacks moral and spiritual discernment, failing to prepare for ultimate realities. Rather than pointing to a lack of raw intelligence, the term describes a defect in character and judgment, characterizing those who act without regard for God's truth. In Matthew 25:2, it distinguishes the five unprepared virgins from their wise counterparts, highlighting the tragic consequences of a superficial, nominal faith that fails to prepare for the return of the Bridegroom.</w:t>
      </w:r>
    </w:p>
    <w:p w14:paraId="144862B3" w14:textId="77777777" w:rsidR="00707D75" w:rsidRDefault="00707D75"/>
    <w:p w14:paraId="50EAEDE8" w14:textId="77777777" w:rsidR="00707D75" w:rsidRDefault="00707D75">
      <w:r w:rsidRPr="00707D75">
        <w:rPr>
          <w:b/>
        </w:rPr>
        <w:t>Full Study:</w:t>
      </w:r>
    </w:p>
    <w:p w14:paraId="59E2CA90" w14:textId="77777777" w:rsidR="00707D75" w:rsidRDefault="00707D75"/>
    <w:p w14:paraId="4A54E2C3" w14:textId="77777777" w:rsidR="00707D75" w:rsidRPr="00707D75" w:rsidRDefault="00707D75">
      <w:pPr>
        <w:rPr>
          <w:b/>
        </w:rPr>
      </w:pPr>
      <w:r w:rsidRPr="00707D75">
        <w:rPr>
          <w:b/>
        </w:rPr>
        <w:t xml:space="preserve"> 1. Word Picture / Background</w:t>
      </w:r>
    </w:p>
    <w:p w14:paraId="565B4CF7" w14:textId="77777777" w:rsidR="00707D75" w:rsidRDefault="00707D75">
      <w:r>
        <w:t xml:space="preserve">The Greek word mōros is the root from which the English word "moron" is derived. In classical Greek, the term originally referred to physical dullness, sluggishness, or flatness, such as food that had lost its flavor or a blunt weapon. Over time, it came to describe mental or intellectual sluggishness. </w:t>
      </w:r>
    </w:p>
    <w:p w14:paraId="4FEC18C4" w14:textId="77777777" w:rsidR="00707D75" w:rsidRDefault="00707D75"/>
    <w:p w14:paraId="16249836" w14:textId="77777777" w:rsidR="00707D75" w:rsidRDefault="00707D75">
      <w:r>
        <w:t>When the Greek translation of the Old Testament (the Septuagint) adopted the word, it took on a heavy moral and spiritual dimension. In the Hebrew worldview, a fool is not someone with a low IQ, but someone who lives as if God does not exist (Psalm 14:1). A fool rejects divine wisdom and chooses self-will. Therefore, mōros represents a heart-level rebellion and a lack of spiritual foresight, rather than a mere cognitive deficit.</w:t>
      </w:r>
    </w:p>
    <w:p w14:paraId="562C6778" w14:textId="77777777" w:rsidR="00707D75" w:rsidRDefault="00707D75"/>
    <w:p w14:paraId="530D518A" w14:textId="77777777" w:rsidR="00707D75" w:rsidRPr="00707D75" w:rsidRDefault="00707D75">
      <w:pPr>
        <w:rPr>
          <w:b/>
        </w:rPr>
      </w:pPr>
      <w:r w:rsidRPr="00707D75">
        <w:rPr>
          <w:b/>
        </w:rPr>
        <w:t xml:space="preserve"> 2. Meaning / Lexical Definition</w:t>
      </w:r>
    </w:p>
    <w:p w14:paraId="5E275A8B" w14:textId="77777777" w:rsidR="00707D75" w:rsidRDefault="00707D75">
      <w:r>
        <w:t xml:space="preserve">The adjective mōros means foolish, senseless, or silly. When applied to people, it describes those who are spiritually blind, thoughtless, and lacking in practical wisdom or moral judgment. When applied to things, such as controversies or speculations (as in 2 Timothy 2:23 and Titus 3:9), it means foolish, useless, or unprofitable. </w:t>
      </w:r>
    </w:p>
    <w:p w14:paraId="167EB50C" w14:textId="77777777" w:rsidR="00707D75" w:rsidRDefault="00707D75"/>
    <w:p w14:paraId="309709B7" w14:textId="77777777" w:rsidR="00707D75" w:rsidRDefault="00707D75">
      <w:r>
        <w:t>In the New Testament, mōros stands in direct contrast to phronimos (wise, sensible, prudent). While phronimos describes someone who possesses practical wisdom and foresight, mōros describes someone who lives only for the present moment, oblivious to future consequences.</w:t>
      </w:r>
    </w:p>
    <w:p w14:paraId="531FF189" w14:textId="77777777" w:rsidR="00707D75" w:rsidRDefault="00707D75"/>
    <w:p w14:paraId="15FBA232" w14:textId="77777777" w:rsidR="00707D75" w:rsidRPr="00707D75" w:rsidRDefault="00707D75">
      <w:pPr>
        <w:rPr>
          <w:b/>
        </w:rPr>
      </w:pPr>
      <w:r w:rsidRPr="00707D75">
        <w:rPr>
          <w:b/>
        </w:rPr>
        <w:t xml:space="preserve"> 3. Usage and Word Pictures</w:t>
      </w:r>
    </w:p>
    <w:p w14:paraId="59A53076" w14:textId="77777777" w:rsidR="00707D75" w:rsidRDefault="00707D75">
      <w:r>
        <w:t>Jesus frequently used mōros to paint vivid pictures of spiritual tragedy:</w:t>
      </w:r>
    </w:p>
    <w:p w14:paraId="679DECEF" w14:textId="77777777" w:rsidR="00707D75" w:rsidRDefault="00707D75">
      <w:r>
        <w:t>• The Two Builders: In Matthew 7:26, Jesus compares the person who hears His words but does not act on them to a mōros (foolish) man who builds his house on the sand. The house looks beautiful from the outside, but it lacks a foundation, leading to total ruin when the storm comes.</w:t>
      </w:r>
    </w:p>
    <w:p w14:paraId="7E9F59FF" w14:textId="77777777" w:rsidR="00707D75" w:rsidRDefault="00707D75">
      <w:r>
        <w:t>• The Unprepared Virgins: In Matthew 25:2, Jesus uses mōros to describe five of the ten virgins. They carried lamps but took no extra oil with them, displaying a fatal lack of preparation.</w:t>
      </w:r>
    </w:p>
    <w:p w14:paraId="22BEB4B6" w14:textId="77777777" w:rsidR="00707D75" w:rsidRDefault="00707D75">
      <w:r>
        <w:t>• The Blind Guides: In Matthew 23:17, Jesus calls the scribes and Pharisees "fools and blind," exposing their twisted theological priorities that valued the gold of the temple over the temple itself.</w:t>
      </w:r>
    </w:p>
    <w:p w14:paraId="4B182A05" w14:textId="77777777" w:rsidR="00707D75" w:rsidRDefault="00707D75"/>
    <w:p w14:paraId="1A20272B" w14:textId="77777777" w:rsidR="00707D75" w:rsidRDefault="00707D75">
      <w:r>
        <w:t>Paul also uses the word in 1 Corinthians to contrast human pride with God's redemptive plan:</w:t>
      </w:r>
    </w:p>
    <w:p w14:paraId="7FB2EED0" w14:textId="77777777" w:rsidR="00707D75" w:rsidRDefault="00707D75">
      <w:r>
        <w:t>• The Foolishness of God: Paul notes that God uses the "foolish things" of the world—including the message of the cross—to shame the wise (1 Corinthians 1:27). What the world dismisses as mōros is actually the supreme wisdom of God.</w:t>
      </w:r>
    </w:p>
    <w:p w14:paraId="7560A9AD" w14:textId="77777777" w:rsidR="00707D75" w:rsidRDefault="00707D75"/>
    <w:p w14:paraId="5C8628FB" w14:textId="77777777" w:rsidR="00707D75" w:rsidRPr="00707D75" w:rsidRDefault="00707D75">
      <w:pPr>
        <w:rPr>
          <w:b/>
        </w:rPr>
      </w:pPr>
      <w:r w:rsidRPr="00707D75">
        <w:rPr>
          <w:b/>
        </w:rPr>
        <w:t xml:space="preserve"> 4. Theological Implications</w:t>
      </w:r>
    </w:p>
    <w:p w14:paraId="7CD15394" w14:textId="77777777" w:rsidR="00707D75" w:rsidRDefault="00707D75">
      <w:r>
        <w:t>Theologically, mōros warns against the danger of self-delusion. A foolish person is often highly confident in their own wisdom, yet remains blind to eternal realities. This word exposes the gap between outward religious appearance and inward spiritual reality.</w:t>
      </w:r>
    </w:p>
    <w:p w14:paraId="2959680C" w14:textId="77777777" w:rsidR="00707D75" w:rsidRDefault="00707D75"/>
    <w:p w14:paraId="62309143" w14:textId="77777777" w:rsidR="00707D75" w:rsidRDefault="00707D75">
      <w:r>
        <w:t>Furthermore, mōros demonstrates that spiritual wisdom is inherently practical. In the biblical framework, true wisdom is always tied to obedience and readiness. To know the truth and fail to act on it is the very definition of mōros. It is a state of spiritual negligence that leads to eternal exclusion from God's presence.</w:t>
      </w:r>
    </w:p>
    <w:p w14:paraId="7E8D33CA" w14:textId="77777777" w:rsidR="00707D75" w:rsidRDefault="00707D75"/>
    <w:p w14:paraId="0B840BF0" w14:textId="77777777" w:rsidR="00707D75" w:rsidRPr="00707D75" w:rsidRDefault="00707D75">
      <w:pPr>
        <w:rPr>
          <w:b/>
        </w:rPr>
      </w:pPr>
      <w:r w:rsidRPr="00707D75">
        <w:rPr>
          <w:b/>
        </w:rPr>
        <w:t xml:space="preserve"> 5. Contextual Nuance in the Passage (Matthew 25:2)</w:t>
      </w:r>
    </w:p>
    <w:p w14:paraId="2777CD85" w14:textId="77777777" w:rsidR="00707D75" w:rsidRDefault="00707D75">
      <w:r>
        <w:t xml:space="preserve">In Matthew 25:2, Jesus describes five of the virgins as "foolish" (mōros) and five as "wise" (phronimos). The setting is a Jewish wedding procession, where the bridesmaids wait to welcome the bridegroom and escort him to the banquet. </w:t>
      </w:r>
    </w:p>
    <w:p w14:paraId="34DDFB2C" w14:textId="77777777" w:rsidR="00707D75" w:rsidRDefault="00707D75"/>
    <w:p w14:paraId="68016D37" w14:textId="77777777" w:rsidR="00707D75" w:rsidRDefault="00707D75">
      <w:r>
        <w:t xml:space="preserve">The foolishness of these five virgins did not lie in their initial desire to meet the bridegroom, nor in their appearance, as they carried the same lamps and fell asleep just like the wise. Their foolishness lay in their lack of foresight. They failed to anticipate the bridegroom's delay and made no provision for extra oil. </w:t>
      </w:r>
    </w:p>
    <w:p w14:paraId="1D5E53E3" w14:textId="77777777" w:rsidR="00707D75" w:rsidRDefault="00707D75"/>
    <w:p w14:paraId="6F47B27C" w14:textId="77777777" w:rsidR="00707D75" w:rsidRDefault="00707D75">
      <w:r>
        <w:t>In the immediate context of Matthew 24 and 25, which focuses on the Second Coming (the Parousia), Jesus uses this parable to warn His followers to watch and be ready. To be mōros is to be a nominal believer—possessing the outward form of godliness (the lamp) but lacking the inner reality of the Holy Spirit and genuine saving faith (the oil). When the Bridegroom arrives, it will be too late to acquire what was neglected.</w:t>
      </w:r>
    </w:p>
    <w:p w14:paraId="3DE73417" w14:textId="77777777" w:rsidR="00707D75" w:rsidRDefault="00707D75"/>
    <w:p w14:paraId="7028C2E1" w14:textId="77777777" w:rsidR="00707D75" w:rsidRPr="00707D75" w:rsidRDefault="00707D75">
      <w:pPr>
        <w:rPr>
          <w:b/>
        </w:rPr>
      </w:pPr>
      <w:r w:rsidRPr="00707D75">
        <w:rPr>
          <w:b/>
        </w:rPr>
        <w:t xml:space="preserve"> 6. Key Uses in Other Verses (NKJV)</w:t>
      </w:r>
    </w:p>
    <w:p w14:paraId="03878844" w14:textId="77777777" w:rsidR="00707D75" w:rsidRDefault="00707D75">
      <w:r>
        <w:t>• Matthew 7:26 – "But everyone who hears these sayings of Mine, and does not do them, will be like a foolish man who built his house on the sand:"</w:t>
      </w:r>
    </w:p>
    <w:p w14:paraId="24F193AE" w14:textId="77777777" w:rsidR="00707D75" w:rsidRDefault="00707D75">
      <w:r>
        <w:t>• Matthew 23:17 – "Fools and blind! For which is greater, the gold or the temple that sanctifies the gold?"</w:t>
      </w:r>
    </w:p>
    <w:p w14:paraId="5C5CD4AC" w14:textId="77777777" w:rsidR="00707D75" w:rsidRDefault="00707D75">
      <w:r>
        <w:t>• 1 Corinthians 1:27 – "But God has chosen the foolish things of the world to put to shame the wise, and God has chosen the weak things of the world to put to shame the things which are mighty;"</w:t>
      </w:r>
    </w:p>
    <w:p w14:paraId="3C65D923" w14:textId="77777777" w:rsidR="00707D75" w:rsidRDefault="00707D75">
      <w:r>
        <w:t>• 1 Corinthians 3:18 – "Let no one deceive himself. If anyone among you seems to be wise in this age, let him become a fool that he may become wise."</w:t>
      </w:r>
    </w:p>
    <w:p w14:paraId="25A7A44B" w14:textId="77777777" w:rsidR="00707D75" w:rsidRDefault="00707D75"/>
    <w:p w14:paraId="3367A546" w14:textId="77777777" w:rsidR="00707D75" w:rsidRPr="00707D75" w:rsidRDefault="00707D75">
      <w:pPr>
        <w:rPr>
          <w:b/>
        </w:rPr>
      </w:pPr>
      <w:r w:rsidRPr="00707D75">
        <w:rPr>
          <w:b/>
        </w:rPr>
        <w:t xml:space="preserve"> 7. Other Relevant Insights</w:t>
      </w:r>
    </w:p>
    <w:p w14:paraId="33C26FC0" w14:textId="77777777" w:rsidR="00707D75" w:rsidRDefault="00707D75">
      <w:r>
        <w:t xml:space="preserve">A critical distinction must be made regarding Matthew 5:22, where Jesus warns that "whoever says, 'You fool!' [mōre] shall be in danger of hell fire." This warning does not forbid the objective assessment of foolish behavior (which Jesus Himself uses in Matthew 23 and 25). Rather, it forbids using the term as a weapon of malicious contempt, pride, and personal condemnation to destroy another person's character. </w:t>
      </w:r>
    </w:p>
    <w:p w14:paraId="269DE65C" w14:textId="77777777" w:rsidR="00707D75" w:rsidRDefault="00707D75"/>
    <w:p w14:paraId="21AA2CEF" w14:textId="77777777" w:rsidR="00707D75" w:rsidRDefault="00707D75">
      <w:r>
        <w:t>Additionally, mōros is cognate with the verb mōrainō, which is used in Matthew 5:13 to describe salt that has "lost its flavor." This linguistic connection reinforces the idea of mōros as something that has become flat, useless, and tasteless—an apt description of a believer who has lost their spiritual vitality and readiness.</w:t>
      </w:r>
    </w:p>
    <w:p w14:paraId="170C5D41" w14:textId="77777777" w:rsidR="00707D75" w:rsidRDefault="00707D75"/>
    <w:p w14:paraId="67A284C1" w14:textId="77777777" w:rsidR="00707D75" w:rsidRPr="00707D75" w:rsidRDefault="00707D75">
      <w:pPr>
        <w:rPr>
          <w:b/>
        </w:rPr>
      </w:pPr>
      <w:r w:rsidRPr="00707D75">
        <w:rPr>
          <w:b/>
        </w:rPr>
        <w:t xml:space="preserve"> 8. References</w:t>
      </w:r>
    </w:p>
    <w:p w14:paraId="0302B34F" w14:textId="77777777" w:rsidR="00707D75" w:rsidRDefault="00707D75">
      <w:r>
        <w:t>• BDAG Greek-English Lexicon of the New Testament and Other Early Christian Literature</w:t>
      </w:r>
    </w:p>
    <w:p w14:paraId="7DC833A7" w14:textId="77777777" w:rsidR="00707D75" w:rsidRDefault="00707D75">
      <w:r>
        <w:t>• Thayer's Greek-English Lexicon of the New Testament</w:t>
      </w:r>
    </w:p>
    <w:p w14:paraId="5889922A" w14:textId="77777777" w:rsidR="00707D75" w:rsidRDefault="00707D75">
      <w:r>
        <w:t>• Vine's Expository Dictionary of New Testament Words</w:t>
      </w:r>
    </w:p>
    <w:p w14:paraId="4E530118" w14:textId="77777777" w:rsidR="00707D75" w:rsidRDefault="00707D75">
      <w:r>
        <w:t>• Theological Dictionary of the New Testament (TDNT) / Little Kittel</w:t>
      </w:r>
    </w:p>
    <w:p w14:paraId="6815A56D" w14:textId="77777777" w:rsidR="00707D75" w:rsidRDefault="00707D75">
      <w:r>
        <w:t>• Blue Letter Bible</w:t>
      </w:r>
    </w:p>
    <w:p w14:paraId="55F90B2E" w14:textId="21784800" w:rsidR="004C5552" w:rsidRDefault="00707D7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D7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D75"/>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71F81"/>
  <w15:chartTrackingRefBased/>
  <w15:docId w15:val="{C2344003-388C-4821-98D1-F747472B7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7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7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D75"/>
    <w:rPr>
      <w:rFonts w:eastAsiaTheme="majorEastAsia" w:cstheme="majorBidi"/>
      <w:color w:val="272727" w:themeColor="text1" w:themeTint="D8"/>
    </w:rPr>
  </w:style>
  <w:style w:type="paragraph" w:styleId="Title">
    <w:name w:val="Title"/>
    <w:basedOn w:val="Normal"/>
    <w:next w:val="Normal"/>
    <w:link w:val="TitleChar"/>
    <w:uiPriority w:val="10"/>
    <w:qFormat/>
    <w:rsid w:val="00707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D75"/>
    <w:pPr>
      <w:spacing w:before="160"/>
      <w:jc w:val="center"/>
    </w:pPr>
    <w:rPr>
      <w:i/>
      <w:iCs/>
      <w:color w:val="404040" w:themeColor="text1" w:themeTint="BF"/>
    </w:rPr>
  </w:style>
  <w:style w:type="character" w:customStyle="1" w:styleId="QuoteChar">
    <w:name w:val="Quote Char"/>
    <w:basedOn w:val="DefaultParagraphFont"/>
    <w:link w:val="Quote"/>
    <w:uiPriority w:val="29"/>
    <w:rsid w:val="00707D75"/>
    <w:rPr>
      <w:i/>
      <w:iCs/>
      <w:color w:val="404040" w:themeColor="text1" w:themeTint="BF"/>
    </w:rPr>
  </w:style>
  <w:style w:type="paragraph" w:styleId="ListParagraph">
    <w:name w:val="List Paragraph"/>
    <w:basedOn w:val="Normal"/>
    <w:uiPriority w:val="34"/>
    <w:qFormat/>
    <w:rsid w:val="00707D75"/>
    <w:pPr>
      <w:ind w:left="720"/>
      <w:contextualSpacing/>
    </w:pPr>
  </w:style>
  <w:style w:type="character" w:styleId="IntenseEmphasis">
    <w:name w:val="Intense Emphasis"/>
    <w:basedOn w:val="DefaultParagraphFont"/>
    <w:uiPriority w:val="21"/>
    <w:qFormat/>
    <w:rsid w:val="00707D75"/>
    <w:rPr>
      <w:i/>
      <w:iCs/>
      <w:color w:val="2E74B5" w:themeColor="accent1" w:themeShade="BF"/>
    </w:rPr>
  </w:style>
  <w:style w:type="paragraph" w:styleId="IntenseQuote">
    <w:name w:val="Intense Quote"/>
    <w:basedOn w:val="Normal"/>
    <w:next w:val="Normal"/>
    <w:link w:val="IntenseQuoteChar"/>
    <w:uiPriority w:val="30"/>
    <w:qFormat/>
    <w:rsid w:val="00707D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7D75"/>
    <w:rPr>
      <w:i/>
      <w:iCs/>
      <w:color w:val="2E74B5" w:themeColor="accent1" w:themeShade="BF"/>
    </w:rPr>
  </w:style>
  <w:style w:type="character" w:styleId="IntenseReference">
    <w:name w:val="Intense Reference"/>
    <w:basedOn w:val="DefaultParagraphFont"/>
    <w:uiPriority w:val="32"/>
    <w:qFormat/>
    <w:rsid w:val="00707D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1053</Words>
  <Characters>5477</Characters>
  <Application>Microsoft Office Word</Application>
  <DocSecurity>0</DocSecurity>
  <Lines>105</Lines>
  <Paragraphs>57</Paragraphs>
  <ScaleCrop>false</ScaleCrop>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