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79FD" w14:textId="77777777" w:rsidR="00BC5AEF" w:rsidRPr="00BC5AEF" w:rsidRDefault="00BC5AEF">
      <w:pPr>
        <w:rPr>
          <w:b/>
        </w:rPr>
      </w:pPr>
      <w:r w:rsidRPr="00BC5AEF">
        <w:rPr>
          <w:b/>
        </w:rPr>
        <w:t>JOY - ( chara , Strong's G5479 )</w:t>
      </w:r>
    </w:p>
    <w:p w14:paraId="7A72AED4" w14:textId="77777777" w:rsidR="00BC5AEF" w:rsidRDefault="00BC5AEF">
      <w:r w:rsidRPr="00BC5AEF">
        <w:rPr>
          <w:b/>
        </w:rPr>
        <w:t>Summary:</w:t>
      </w:r>
    </w:p>
    <w:p w14:paraId="4725C295" w14:textId="77777777" w:rsidR="00BC5AEF" w:rsidRDefault="00BC5AEF">
      <w:r>
        <w:t>The Greek word chara refers to a state of deep, abiding gladness, delight, and keen pleasure. In Matthew 25:21, it transcends a mere emotional reaction, representing the ultimate, shared happiness of God Himself. To "enter into the joy of your lord" is to be welcomed into the personal, eternal, and unbroken fellowship of the Master, transitioning from the arduous labor of earthly stewardship into the joyful celebration of His presence.</w:t>
      </w:r>
    </w:p>
    <w:p w14:paraId="2C07D570" w14:textId="77777777" w:rsidR="00BC5AEF" w:rsidRDefault="00BC5AEF"/>
    <w:p w14:paraId="1E023E9E" w14:textId="77777777" w:rsidR="00BC5AEF" w:rsidRDefault="00BC5AEF">
      <w:r w:rsidRPr="00BC5AEF">
        <w:rPr>
          <w:b/>
        </w:rPr>
        <w:t>Full Study:</w:t>
      </w:r>
    </w:p>
    <w:p w14:paraId="59169B0F" w14:textId="77777777" w:rsidR="00BC5AEF" w:rsidRDefault="00BC5AEF"/>
    <w:p w14:paraId="706BF04D" w14:textId="77777777" w:rsidR="00BC5AEF" w:rsidRPr="00BC5AEF" w:rsidRDefault="00BC5AEF">
      <w:pPr>
        <w:rPr>
          <w:b/>
        </w:rPr>
      </w:pPr>
      <w:r w:rsidRPr="00BC5AEF">
        <w:rPr>
          <w:b/>
        </w:rPr>
        <w:t xml:space="preserve"> 1. Word Picture / Background</w:t>
      </w:r>
    </w:p>
    <w:p w14:paraId="44B72AE5" w14:textId="77777777" w:rsidR="00BC5AEF" w:rsidRDefault="00BC5AEF">
      <w:r>
        <w:t>The noun chara is closely related to the verb chairo (to rejoice) and the noun charis (grace). This linguistic connection highlights that biblical joy is not a self-generated, psychological emotion dependent on favorable circumstances. Instead, it is a gift of grace. In ancient Greek culture, chara described the gladness of a successful harvest, the celebration of a military victory, or the warmth of a homecoming. In the New Testament, the word is elevated to describe the supernatural gladness produced by the Holy Spirit in the heart of a believer, enduring even through suffering.</w:t>
      </w:r>
    </w:p>
    <w:p w14:paraId="7EFD223B" w14:textId="77777777" w:rsidR="00BC5AEF" w:rsidRDefault="00BC5AEF"/>
    <w:p w14:paraId="24035589" w14:textId="77777777" w:rsidR="00BC5AEF" w:rsidRPr="00BC5AEF" w:rsidRDefault="00BC5AEF">
      <w:pPr>
        <w:rPr>
          <w:b/>
        </w:rPr>
      </w:pPr>
      <w:r w:rsidRPr="00BC5AEF">
        <w:rPr>
          <w:b/>
        </w:rPr>
        <w:t xml:space="preserve"> 2. Meaning / Lexical Definition</w:t>
      </w:r>
    </w:p>
    <w:p w14:paraId="0CF8C6AC" w14:textId="77777777" w:rsidR="00BC5AEF" w:rsidRDefault="00BC5AEF">
      <w:r>
        <w:t>The primary meaning of chara is joy, gladness, or delight. It describes:</w:t>
      </w:r>
    </w:p>
    <w:p w14:paraId="388108A4" w14:textId="77777777" w:rsidR="00BC5AEF" w:rsidRDefault="00BC5AEF">
      <w:r>
        <w:t>• A state of joy or gladness (the inward emotion and outward expression).</w:t>
      </w:r>
    </w:p>
    <w:p w14:paraId="1D62C3D2" w14:textId="77777777" w:rsidR="00BC5AEF" w:rsidRDefault="00BC5AEF">
      <w:r>
        <w:t>• A source of joy (a person or thing that causes gladness).</w:t>
      </w:r>
    </w:p>
    <w:p w14:paraId="071071B7" w14:textId="77777777" w:rsidR="00BC5AEF" w:rsidRDefault="00BC5AEF">
      <w:r>
        <w:t>• The joy of salvation and the eschatological blessedness of the righteous.</w:t>
      </w:r>
    </w:p>
    <w:p w14:paraId="06D645D0" w14:textId="77777777" w:rsidR="00BC5AEF" w:rsidRDefault="00BC5AEF">
      <w:r>
        <w:t>• In the context of Matthew 25:21, the term refers to a state of supreme, celebratory happiness—specifically, the festive joy of a master sharing his triumph and riches with his faithful servants.</w:t>
      </w:r>
    </w:p>
    <w:p w14:paraId="08A43188" w14:textId="77777777" w:rsidR="00BC5AEF" w:rsidRDefault="00BC5AEF"/>
    <w:p w14:paraId="6E95F488" w14:textId="77777777" w:rsidR="00BC5AEF" w:rsidRPr="00BC5AEF" w:rsidRDefault="00BC5AEF">
      <w:pPr>
        <w:rPr>
          <w:b/>
        </w:rPr>
      </w:pPr>
      <w:r w:rsidRPr="00BC5AEF">
        <w:rPr>
          <w:b/>
        </w:rPr>
        <w:t xml:space="preserve"> 3. Usage and Word Pictures</w:t>
      </w:r>
    </w:p>
    <w:p w14:paraId="7C4968EB" w14:textId="77777777" w:rsidR="00BC5AEF" w:rsidRDefault="00BC5AEF">
      <w:r>
        <w:t>Throughout the New Testament, chara is painted in several vivid word pictures:</w:t>
      </w:r>
    </w:p>
    <w:p w14:paraId="2F75FE41" w14:textId="77777777" w:rsidR="00BC5AEF" w:rsidRDefault="00BC5AEF">
      <w:r>
        <w:t>• The Shepherd’s Celebration: The joy of finding what was lost, celebrated with neighbors and friends (Luke 15:5–6).</w:t>
      </w:r>
    </w:p>
    <w:p w14:paraId="2AEDEA98" w14:textId="77777777" w:rsidR="00BC5AEF" w:rsidRDefault="00BC5AEF">
      <w:r>
        <w:t>• The Mother's Relief: The transition from the pain of childbirth to the joy of holding a newborn child (John 16:21).</w:t>
      </w:r>
    </w:p>
    <w:p w14:paraId="6D8FF5C6" w14:textId="77777777" w:rsidR="00BC5AEF" w:rsidRDefault="00BC5AEF">
      <w:r>
        <w:t>• The Spiritual Harvest: The joy of the reaper gathering souls for eternal life (John 4:36).</w:t>
      </w:r>
    </w:p>
    <w:p w14:paraId="66B831E5" w14:textId="77777777" w:rsidR="00BC5AEF" w:rsidRDefault="00BC5AEF">
      <w:r>
        <w:t>• The Divine Banquet: The ultimate picture of fellowship, where the master invites faithful servants to sit down, feast, and share in his personal happiness.</w:t>
      </w:r>
    </w:p>
    <w:p w14:paraId="2F5525F3" w14:textId="77777777" w:rsidR="00BC5AEF" w:rsidRDefault="00BC5AEF"/>
    <w:p w14:paraId="6891273D" w14:textId="77777777" w:rsidR="00BC5AEF" w:rsidRPr="00BC5AEF" w:rsidRDefault="00BC5AEF">
      <w:pPr>
        <w:rPr>
          <w:b/>
        </w:rPr>
      </w:pPr>
      <w:r w:rsidRPr="00BC5AEF">
        <w:rPr>
          <w:b/>
        </w:rPr>
        <w:t xml:space="preserve"> 4. Theological Implications</w:t>
      </w:r>
    </w:p>
    <w:p w14:paraId="373D85F3" w14:textId="77777777" w:rsidR="00BC5AEF" w:rsidRDefault="00BC5AEF">
      <w:r>
        <w:t xml:space="preserve">The theology of chara reveals that God is not a stoic, distant deity, but a God of profound, infinite joy. </w:t>
      </w:r>
    </w:p>
    <w:p w14:paraId="38C13AB0" w14:textId="77777777" w:rsidR="00BC5AEF" w:rsidRDefault="00BC5AEF">
      <w:r>
        <w:t>• Trinitarian Joy: Jesus speaks of His own joy remaining in His disciples (John 15:11), and the Holy Spirit is the active agent who produces joy as fruit in the believer's life (Galatians 5:22).</w:t>
      </w:r>
    </w:p>
    <w:p w14:paraId="4532C7F4" w14:textId="77777777" w:rsidR="00BC5AEF" w:rsidRDefault="00BC5AEF">
      <w:r>
        <w:t>• The Goal of Redemption: God's ultimate desire for His people is not merely their begrudging obedience, but their complete, overflowing joy in Him.</w:t>
      </w:r>
    </w:p>
    <w:p w14:paraId="4DC3A1A1" w14:textId="77777777" w:rsidR="00BC5AEF" w:rsidRDefault="00BC5AEF">
      <w:r>
        <w:t>• Relational Reward: The reward for faithful service is not merely increased status or material wealth, but deeper intimacy. The highest reward a servant can receive is to participate in the very joy that characterizes the Master.</w:t>
      </w:r>
    </w:p>
    <w:p w14:paraId="118D7282" w14:textId="77777777" w:rsidR="00BC5AEF" w:rsidRDefault="00BC5AEF"/>
    <w:p w14:paraId="00A59A67" w14:textId="77777777" w:rsidR="00BC5AEF" w:rsidRPr="00BC5AEF" w:rsidRDefault="00BC5AEF">
      <w:pPr>
        <w:rPr>
          <w:b/>
        </w:rPr>
      </w:pPr>
      <w:r w:rsidRPr="00BC5AEF">
        <w:rPr>
          <w:b/>
        </w:rPr>
        <w:t xml:space="preserve"> 5. Contextual Nuance in the Passage</w:t>
      </w:r>
    </w:p>
    <w:p w14:paraId="0EEE38CE" w14:textId="77777777" w:rsidR="00BC5AEF" w:rsidRDefault="00BC5AEF">
      <w:r>
        <w:t>In Matthew 25:21, the master commends the servant who doubled his talents: "Well done, good and faithful servant; you were faithful over a few things, I will make you ruler over many things. Enter into the joy of your lord."</w:t>
      </w:r>
    </w:p>
    <w:p w14:paraId="1D8B0427" w14:textId="77777777" w:rsidR="00BC5AEF" w:rsidRDefault="00BC5AEF">
      <w:r>
        <w:t>• From Duty to Fellowship: The servant spent his life managing the master’s assets under the weight of responsibility. Now, the work is done, and the master invites him to cross the threshold from the field of labor into the banquet hall of celebration.</w:t>
      </w:r>
    </w:p>
    <w:p w14:paraId="4B1B91A9" w14:textId="77777777" w:rsidR="00BC5AEF" w:rsidRDefault="00BC5AEF">
      <w:r>
        <w:t>• The Sovereign's Feast: "The joy of your lord" refers to the messianic banquet—the eternal feast celebrating the ultimate victory of the King.</w:t>
      </w:r>
    </w:p>
    <w:p w14:paraId="67365D1B" w14:textId="77777777" w:rsidR="00BC5AEF" w:rsidRDefault="00BC5AEF">
      <w:r>
        <w:t>• Proportionate Reward: The reward of faithfulness is twofold: greater responsibility ("ruler over many things") and greater intimacy ("the joy of your lord"). True eternal rest is not inactivity, but joyful service in the direct, unhindered presence of Christ.</w:t>
      </w:r>
    </w:p>
    <w:p w14:paraId="0270BE8A" w14:textId="77777777" w:rsidR="00BC5AEF" w:rsidRDefault="00BC5AEF"/>
    <w:p w14:paraId="544D33A5" w14:textId="77777777" w:rsidR="00BC5AEF" w:rsidRPr="00BC5AEF" w:rsidRDefault="00BC5AEF">
      <w:pPr>
        <w:rPr>
          <w:b/>
        </w:rPr>
      </w:pPr>
      <w:r w:rsidRPr="00BC5AEF">
        <w:rPr>
          <w:b/>
        </w:rPr>
        <w:t xml:space="preserve"> 6. Key Uses in Other Verses (NKJV)</w:t>
      </w:r>
    </w:p>
    <w:p w14:paraId="4AF51927" w14:textId="77777777" w:rsidR="00BC5AEF" w:rsidRDefault="00BC5AEF">
      <w:r>
        <w:t>• John 15:11 - "These things I have spoken to you, that My joy may remain in you, and that your joy may be full."</w:t>
      </w:r>
    </w:p>
    <w:p w14:paraId="77487858" w14:textId="77777777" w:rsidR="00BC5AEF" w:rsidRDefault="00BC5AEF">
      <w:r>
        <w:t>• Galatians 5:22 - "But the fruit of the Spirit is love, joy, peace, longsuffering, kindness, goodness, faithfulness,"</w:t>
      </w:r>
    </w:p>
    <w:p w14:paraId="3BE292A3" w14:textId="77777777" w:rsidR="00BC5AEF" w:rsidRDefault="00BC5AEF">
      <w:r>
        <w:t>• Hebrews 12:2 - "looking unto Jesus, the author and finisher of our faith, who for the joy that was set before Him endured the cross, despising the shame, and has sat down at the right hand of the throne of God."</w:t>
      </w:r>
    </w:p>
    <w:p w14:paraId="3A030A0D" w14:textId="77777777" w:rsidR="00BC5AEF" w:rsidRDefault="00BC5AEF">
      <w:r>
        <w:t>• James 1:2 - "My brethren, count it all joy when you fall into various trials,"</w:t>
      </w:r>
    </w:p>
    <w:p w14:paraId="6044F65D" w14:textId="77777777" w:rsidR="00BC5AEF" w:rsidRDefault="00BC5AEF">
      <w:r>
        <w:t>• 1 Peter 1:8 - "whom having not seen you love. Though now you do not see Him, yet believing, you rejoice with joy inexpressible and full of glory,"</w:t>
      </w:r>
    </w:p>
    <w:p w14:paraId="7CA8FB0B" w14:textId="77777777" w:rsidR="00BC5AEF" w:rsidRDefault="00BC5AEF"/>
    <w:p w14:paraId="7B1994BE" w14:textId="77777777" w:rsidR="00BC5AEF" w:rsidRPr="00BC5AEF" w:rsidRDefault="00BC5AEF">
      <w:pPr>
        <w:rPr>
          <w:b/>
        </w:rPr>
      </w:pPr>
      <w:r w:rsidRPr="00BC5AEF">
        <w:rPr>
          <w:b/>
        </w:rPr>
        <w:t xml:space="preserve"> 7. Other Relevant Insights</w:t>
      </w:r>
    </w:p>
    <w:p w14:paraId="0886C752" w14:textId="77777777" w:rsidR="00BC5AEF" w:rsidRDefault="00BC5AEF">
      <w:r>
        <w:t>A powerful contrast exists in the immediate context of Matthew 25. While the faithful servants enter the warm, brightly lit banquet of chara, the wicked and lazy servant is cast into the "outer darkness" where there is "weeping and gnashing of teeth" (Matthew 25:30). The absence of the Master's presence is the absolute absence of joy. Therefore, chara is not just an emotional bonus of heaven; it is the very atmosphere of heaven itself, found exclusively in the presence of the Lord.</w:t>
      </w:r>
    </w:p>
    <w:p w14:paraId="565354E8" w14:textId="77777777" w:rsidR="00BC5AEF" w:rsidRDefault="00BC5AEF"/>
    <w:p w14:paraId="65575177" w14:textId="77777777" w:rsidR="00BC5AEF" w:rsidRPr="00BC5AEF" w:rsidRDefault="00BC5AEF">
      <w:pPr>
        <w:rPr>
          <w:b/>
        </w:rPr>
      </w:pPr>
      <w:r w:rsidRPr="00BC5AEF">
        <w:rPr>
          <w:b/>
        </w:rPr>
        <w:t xml:space="preserve"> 8. References</w:t>
      </w:r>
    </w:p>
    <w:p w14:paraId="7D4AF086" w14:textId="77777777" w:rsidR="00BC5AEF" w:rsidRDefault="00BC5AEF">
      <w:r>
        <w:t>• BDAG Greek-English Lexicon of the New Testament</w:t>
      </w:r>
    </w:p>
    <w:p w14:paraId="204B99C8" w14:textId="77777777" w:rsidR="00BC5AEF" w:rsidRDefault="00BC5AEF">
      <w:r>
        <w:t>• Thayer's Greek-English Lexicon</w:t>
      </w:r>
    </w:p>
    <w:p w14:paraId="24530588" w14:textId="77777777" w:rsidR="00BC5AEF" w:rsidRDefault="00BC5AEF">
      <w:r>
        <w:t>• Vine's Expository Dictionary of New Testament Words</w:t>
      </w:r>
    </w:p>
    <w:p w14:paraId="6AFF35C7" w14:textId="77777777" w:rsidR="00BC5AEF" w:rsidRDefault="00BC5AEF">
      <w:r>
        <w:t>• Theological Dictionary of the New Testament (Little Kittel)</w:t>
      </w:r>
    </w:p>
    <w:p w14:paraId="4DAF50A1" w14:textId="5BBF0E06" w:rsidR="004C5552" w:rsidRDefault="00BC5AEF">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5AE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AABF"/>
  <w15:chartTrackingRefBased/>
  <w15:docId w15:val="{5CEF09B8-1DCB-4EE5-857A-9D573D3AF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AEF"/>
    <w:rPr>
      <w:rFonts w:eastAsiaTheme="majorEastAsia" w:cstheme="majorBidi"/>
      <w:color w:val="272727" w:themeColor="text1" w:themeTint="D8"/>
    </w:rPr>
  </w:style>
  <w:style w:type="paragraph" w:styleId="Title">
    <w:name w:val="Title"/>
    <w:basedOn w:val="Normal"/>
    <w:next w:val="Normal"/>
    <w:link w:val="TitleChar"/>
    <w:uiPriority w:val="10"/>
    <w:qFormat/>
    <w:rsid w:val="00BC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AEF"/>
    <w:pPr>
      <w:spacing w:before="160"/>
      <w:jc w:val="center"/>
    </w:pPr>
    <w:rPr>
      <w:i/>
      <w:iCs/>
      <w:color w:val="404040" w:themeColor="text1" w:themeTint="BF"/>
    </w:rPr>
  </w:style>
  <w:style w:type="character" w:customStyle="1" w:styleId="QuoteChar">
    <w:name w:val="Quote Char"/>
    <w:basedOn w:val="DefaultParagraphFont"/>
    <w:link w:val="Quote"/>
    <w:uiPriority w:val="29"/>
    <w:rsid w:val="00BC5AEF"/>
    <w:rPr>
      <w:i/>
      <w:iCs/>
      <w:color w:val="404040" w:themeColor="text1" w:themeTint="BF"/>
    </w:rPr>
  </w:style>
  <w:style w:type="paragraph" w:styleId="ListParagraph">
    <w:name w:val="List Paragraph"/>
    <w:basedOn w:val="Normal"/>
    <w:uiPriority w:val="34"/>
    <w:qFormat/>
    <w:rsid w:val="00BC5AEF"/>
    <w:pPr>
      <w:ind w:left="720"/>
      <w:contextualSpacing/>
    </w:pPr>
  </w:style>
  <w:style w:type="character" w:styleId="IntenseEmphasis">
    <w:name w:val="Intense Emphasis"/>
    <w:basedOn w:val="DefaultParagraphFont"/>
    <w:uiPriority w:val="21"/>
    <w:qFormat/>
    <w:rsid w:val="00BC5AEF"/>
    <w:rPr>
      <w:i/>
      <w:iCs/>
      <w:color w:val="2E74B5" w:themeColor="accent1" w:themeShade="BF"/>
    </w:rPr>
  </w:style>
  <w:style w:type="paragraph" w:styleId="IntenseQuote">
    <w:name w:val="Intense Quote"/>
    <w:basedOn w:val="Normal"/>
    <w:next w:val="Normal"/>
    <w:link w:val="IntenseQuoteChar"/>
    <w:uiPriority w:val="30"/>
    <w:qFormat/>
    <w:rsid w:val="00BC5A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AEF"/>
    <w:rPr>
      <w:i/>
      <w:iCs/>
      <w:color w:val="2E74B5" w:themeColor="accent1" w:themeShade="BF"/>
    </w:rPr>
  </w:style>
  <w:style w:type="character" w:styleId="IntenseReference">
    <w:name w:val="Intense Reference"/>
    <w:basedOn w:val="DefaultParagraphFont"/>
    <w:uiPriority w:val="32"/>
    <w:qFormat/>
    <w:rsid w:val="00BC5A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4484</Characters>
  <Application>Microsoft Office Word</Application>
  <DocSecurity>0</DocSecurity>
  <Lines>86</Lines>
  <Paragraphs>46</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